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111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6"/>
        <w:gridCol w:w="1745"/>
        <w:gridCol w:w="1050"/>
        <w:gridCol w:w="75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726" w:type="dxa"/>
            <w:vAlign w:val="center"/>
          </w:tcPr>
          <w:p>
            <w:pPr>
              <w:jc w:val="center"/>
              <w:rPr>
                <w:rFonts w:hint="eastAsia" w:eastAsiaTheme="minorEastAsia"/>
                <w:b/>
                <w:bCs/>
                <w:sz w:val="24"/>
                <w:szCs w:val="24"/>
                <w:vertAlign w:val="baseline"/>
                <w:lang w:val="en-US" w:eastAsia="zh-CN"/>
              </w:rPr>
            </w:pPr>
            <w:r>
              <w:rPr>
                <w:rFonts w:hint="eastAsia"/>
                <w:b/>
                <w:bCs/>
                <w:sz w:val="24"/>
                <w:szCs w:val="24"/>
                <w:vertAlign w:val="baseline"/>
                <w:lang w:val="en-US" w:eastAsia="zh-CN"/>
              </w:rPr>
              <w:t>序号</w:t>
            </w:r>
          </w:p>
        </w:tc>
        <w:tc>
          <w:tcPr>
            <w:tcW w:w="1745" w:type="dxa"/>
            <w:vAlign w:val="center"/>
          </w:tcPr>
          <w:p>
            <w:pPr>
              <w:jc w:val="center"/>
              <w:rPr>
                <w:rFonts w:hint="eastAsia" w:eastAsiaTheme="minorEastAsia"/>
                <w:b/>
                <w:bCs/>
                <w:sz w:val="24"/>
                <w:szCs w:val="24"/>
                <w:vertAlign w:val="baseline"/>
                <w:lang w:val="en-US" w:eastAsia="zh-CN"/>
              </w:rPr>
            </w:pPr>
            <w:r>
              <w:rPr>
                <w:rFonts w:hint="eastAsia"/>
                <w:b/>
                <w:bCs/>
                <w:sz w:val="24"/>
                <w:szCs w:val="24"/>
                <w:vertAlign w:val="baseline"/>
                <w:lang w:val="en-US" w:eastAsia="zh-CN"/>
              </w:rPr>
              <w:t>器材名称</w:t>
            </w:r>
          </w:p>
        </w:tc>
        <w:tc>
          <w:tcPr>
            <w:tcW w:w="1050" w:type="dxa"/>
            <w:vAlign w:val="center"/>
          </w:tcPr>
          <w:p>
            <w:pPr>
              <w:jc w:val="center"/>
              <w:rPr>
                <w:rFonts w:hint="default"/>
                <w:b/>
                <w:bCs/>
                <w:sz w:val="24"/>
                <w:szCs w:val="24"/>
                <w:vertAlign w:val="baseline"/>
                <w:lang w:val="en-US" w:eastAsia="zh-CN"/>
              </w:rPr>
            </w:pPr>
            <w:r>
              <w:rPr>
                <w:rFonts w:hint="eastAsia"/>
                <w:b/>
                <w:bCs/>
                <w:sz w:val="24"/>
                <w:szCs w:val="24"/>
                <w:vertAlign w:val="baseline"/>
                <w:lang w:val="en-US" w:eastAsia="zh-CN"/>
              </w:rPr>
              <w:t>数量</w:t>
            </w:r>
          </w:p>
        </w:tc>
        <w:tc>
          <w:tcPr>
            <w:tcW w:w="7584" w:type="dxa"/>
            <w:vAlign w:val="center"/>
          </w:tcPr>
          <w:p>
            <w:pPr>
              <w:jc w:val="center"/>
              <w:rPr>
                <w:rFonts w:hint="default"/>
                <w:b/>
                <w:bCs/>
                <w:sz w:val="24"/>
                <w:szCs w:val="24"/>
                <w:vertAlign w:val="baseline"/>
                <w:lang w:val="en-US" w:eastAsia="zh-CN"/>
              </w:rPr>
            </w:pPr>
            <w:r>
              <w:rPr>
                <w:rFonts w:hint="eastAsia"/>
                <w:b/>
                <w:bCs/>
                <w:sz w:val="24"/>
                <w:szCs w:val="24"/>
                <w:vertAlign w:val="baseline"/>
                <w:lang w:val="en-US" w:eastAsia="zh-CN"/>
              </w:rPr>
              <w:t>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7" w:hRule="atLeast"/>
        </w:trPr>
        <w:tc>
          <w:tcPr>
            <w:tcW w:w="726" w:type="dxa"/>
            <w:vAlign w:val="center"/>
          </w:tcPr>
          <w:p>
            <w:pPr>
              <w:jc w:val="center"/>
              <w:rPr>
                <w:rFonts w:hint="eastAsia" w:eastAsiaTheme="minorEastAsia"/>
                <w:sz w:val="24"/>
                <w:szCs w:val="24"/>
                <w:vertAlign w:val="baseline"/>
                <w:lang w:val="en-US" w:eastAsia="zh-CN"/>
              </w:rPr>
            </w:pPr>
            <w:r>
              <w:rPr>
                <w:rFonts w:hint="eastAsia"/>
                <w:sz w:val="24"/>
                <w:szCs w:val="24"/>
                <w:vertAlign w:val="baseline"/>
                <w:lang w:val="en-US" w:eastAsia="zh-CN"/>
              </w:rPr>
              <w:t>1</w:t>
            </w:r>
          </w:p>
        </w:tc>
        <w:tc>
          <w:tcPr>
            <w:tcW w:w="1745" w:type="dxa"/>
            <w:vAlign w:val="center"/>
          </w:tcPr>
          <w:p>
            <w:pPr>
              <w:jc w:val="center"/>
              <w:rPr>
                <w:rFonts w:hint="default"/>
                <w:sz w:val="24"/>
                <w:szCs w:val="24"/>
                <w:vertAlign w:val="baseline"/>
                <w:lang w:val="en-US" w:eastAsia="zh-CN"/>
              </w:rPr>
            </w:pPr>
            <w:r>
              <w:rPr>
                <w:rFonts w:hint="eastAsia"/>
                <w:sz w:val="24"/>
                <w:szCs w:val="24"/>
                <w:vertAlign w:val="baseline"/>
                <w:lang w:val="en-US" w:eastAsia="zh-CN"/>
              </w:rPr>
              <w:t>结绳手套（薄款结绳用）</w:t>
            </w:r>
          </w:p>
        </w:tc>
        <w:tc>
          <w:tcPr>
            <w:tcW w:w="1050" w:type="dxa"/>
            <w:vAlign w:val="center"/>
          </w:tcPr>
          <w:p>
            <w:pPr>
              <w:jc w:val="center"/>
              <w:rPr>
                <w:rFonts w:hint="default" w:eastAsiaTheme="minorEastAsia"/>
                <w:sz w:val="24"/>
                <w:szCs w:val="24"/>
                <w:vertAlign w:val="baseline"/>
                <w:lang w:val="en-US" w:eastAsia="zh-CN"/>
              </w:rPr>
            </w:pPr>
            <w:r>
              <w:rPr>
                <w:rFonts w:hint="eastAsia"/>
                <w:sz w:val="24"/>
                <w:szCs w:val="24"/>
                <w:vertAlign w:val="baseline"/>
                <w:lang w:val="en-US" w:eastAsia="zh-CN"/>
              </w:rPr>
              <w:t>6双</w:t>
            </w:r>
          </w:p>
        </w:tc>
        <w:tc>
          <w:tcPr>
            <w:tcW w:w="7584" w:type="dxa"/>
            <w:vAlign w:val="center"/>
          </w:tcPr>
          <w:p>
            <w:pPr>
              <w:rPr>
                <w:rFonts w:hint="eastAsia" w:ascii="宋体" w:hAnsi="宋体" w:eastAsia="宋体" w:cs="宋体"/>
                <w:sz w:val="21"/>
                <w:szCs w:val="21"/>
                <w:vertAlign w:val="baseline"/>
              </w:rPr>
            </w:pPr>
            <w:r>
              <w:rPr>
                <w:rFonts w:hint="eastAsia" w:ascii="宋体" w:hAnsi="宋体" w:eastAsia="宋体" w:cs="宋体"/>
                <w:sz w:val="21"/>
                <w:szCs w:val="21"/>
              </w:rPr>
              <w:t>超薄</w:t>
            </w:r>
            <w:r>
              <w:rPr>
                <w:rFonts w:hint="eastAsia" w:ascii="宋体" w:hAnsi="宋体" w:eastAsia="宋体" w:cs="宋体"/>
                <w:sz w:val="21"/>
                <w:szCs w:val="21"/>
                <w:lang w:val="en-US" w:eastAsia="zh-CN"/>
              </w:rPr>
              <w:t>白羊皮</w:t>
            </w:r>
            <w:r>
              <w:rPr>
                <w:rFonts w:hint="eastAsia" w:ascii="宋体" w:hAnsi="宋体" w:eastAsia="宋体" w:cs="宋体"/>
                <w:sz w:val="21"/>
                <w:szCs w:val="21"/>
              </w:rPr>
              <w:t>手套，适合做结绳等灵活度要求比较高的动作。具有同类中较佳的贴手效果，羊皮制，单层皮设计，保证了最佳的接触手感，适合消防比武竞技使用，皮质厚度0.45-0.5mm，同时具有预热收缩率低、灵巧性和握紧力手感好，使用中舒适、灵巧、方便等特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726" w:type="dxa"/>
            <w:vAlign w:val="center"/>
          </w:tcPr>
          <w:p>
            <w:pPr>
              <w:jc w:val="center"/>
              <w:rPr>
                <w:rFonts w:hint="eastAsia" w:eastAsiaTheme="minorEastAsia"/>
                <w:sz w:val="24"/>
                <w:szCs w:val="24"/>
                <w:vertAlign w:val="baseline"/>
                <w:lang w:val="en-US" w:eastAsia="zh-CN"/>
              </w:rPr>
            </w:pPr>
            <w:r>
              <w:rPr>
                <w:rFonts w:hint="eastAsia"/>
                <w:sz w:val="24"/>
                <w:szCs w:val="24"/>
                <w:vertAlign w:val="baseline"/>
                <w:lang w:val="en-US" w:eastAsia="zh-CN"/>
              </w:rPr>
              <w:t>2</w:t>
            </w:r>
          </w:p>
        </w:tc>
        <w:tc>
          <w:tcPr>
            <w:tcW w:w="1745" w:type="dxa"/>
            <w:vAlign w:val="center"/>
          </w:tcPr>
          <w:p>
            <w:pPr>
              <w:jc w:val="center"/>
              <w:rPr>
                <w:rFonts w:hint="eastAsia" w:eastAsiaTheme="minorEastAsia"/>
                <w:sz w:val="24"/>
                <w:szCs w:val="24"/>
                <w:vertAlign w:val="baseline"/>
                <w:lang w:val="en-US" w:eastAsia="zh-CN"/>
              </w:rPr>
            </w:pPr>
            <w:r>
              <w:rPr>
                <w:rFonts w:hint="eastAsia"/>
                <w:sz w:val="24"/>
                <w:szCs w:val="24"/>
                <w:vertAlign w:val="baseline"/>
                <w:lang w:val="en-US" w:eastAsia="zh-CN"/>
              </w:rPr>
              <w:t>假人</w:t>
            </w:r>
          </w:p>
        </w:tc>
        <w:tc>
          <w:tcPr>
            <w:tcW w:w="1050" w:type="dxa"/>
            <w:vAlign w:val="center"/>
          </w:tcPr>
          <w:p>
            <w:pPr>
              <w:jc w:val="center"/>
              <w:rPr>
                <w:rFonts w:hint="default" w:eastAsiaTheme="minorEastAsia"/>
                <w:sz w:val="24"/>
                <w:szCs w:val="24"/>
                <w:vertAlign w:val="baseline"/>
                <w:lang w:val="en-US" w:eastAsia="zh-CN"/>
              </w:rPr>
            </w:pPr>
            <w:r>
              <w:rPr>
                <w:rFonts w:hint="eastAsia"/>
                <w:sz w:val="24"/>
                <w:szCs w:val="24"/>
                <w:vertAlign w:val="baseline"/>
                <w:lang w:val="en-US" w:eastAsia="zh-CN"/>
              </w:rPr>
              <w:t>1个</w:t>
            </w:r>
          </w:p>
        </w:tc>
        <w:tc>
          <w:tcPr>
            <w:tcW w:w="7584" w:type="dxa"/>
            <w:vAlign w:val="center"/>
          </w:tcPr>
          <w:p>
            <w:pPr>
              <w:rPr>
                <w:rFonts w:hint="default"/>
                <w:lang w:val="en-US" w:eastAsia="zh-CN"/>
              </w:rPr>
            </w:pPr>
            <w:r>
              <w:rPr>
                <w:rFonts w:hint="eastAsia"/>
                <w:lang w:val="en-US" w:eastAsia="zh-CN"/>
              </w:rPr>
              <w:t>1、表面 PU 材质，用牛津线缝制，接口处使用，加厚织带，多层缝合加固。用于队员救人训练使用。</w:t>
            </w:r>
          </w:p>
          <w:p>
            <w:pPr>
              <w:rPr>
                <w:rFonts w:hint="eastAsia"/>
                <w:lang w:val="en-US" w:eastAsia="zh-CN"/>
              </w:rPr>
            </w:pPr>
            <w:r>
              <w:rPr>
                <w:rFonts w:hint="eastAsia"/>
                <w:lang w:val="en-US" w:eastAsia="zh-CN"/>
              </w:rPr>
              <w:t>2、假人高度≥170cm（±3cm），重量≥60Kg，腰围80cm-90cm 之间；</w:t>
            </w:r>
          </w:p>
          <w:p>
            <w:r>
              <w:rPr>
                <w:rFonts w:hint="eastAsia"/>
                <w:lang w:val="en-US" w:eastAsia="zh-CN"/>
              </w:rPr>
              <w:t>3、材质：防爆革+加厚帆布。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726" w:type="dxa"/>
            <w:vAlign w:val="center"/>
          </w:tcPr>
          <w:p>
            <w:pPr>
              <w:jc w:val="center"/>
              <w:rPr>
                <w:rFonts w:hint="eastAsia" w:eastAsiaTheme="minorEastAsia"/>
                <w:sz w:val="24"/>
                <w:szCs w:val="24"/>
                <w:vertAlign w:val="baseline"/>
                <w:lang w:val="en-US" w:eastAsia="zh-CN"/>
              </w:rPr>
            </w:pPr>
            <w:r>
              <w:rPr>
                <w:rFonts w:hint="eastAsia"/>
                <w:sz w:val="24"/>
                <w:szCs w:val="24"/>
                <w:vertAlign w:val="baseline"/>
                <w:lang w:val="en-US" w:eastAsia="zh-CN"/>
              </w:rPr>
              <w:t>3</w:t>
            </w:r>
          </w:p>
        </w:tc>
        <w:tc>
          <w:tcPr>
            <w:tcW w:w="1745" w:type="dxa"/>
            <w:vAlign w:val="center"/>
          </w:tcPr>
          <w:p>
            <w:pPr>
              <w:jc w:val="center"/>
              <w:rPr>
                <w:rFonts w:hint="eastAsia" w:eastAsiaTheme="minorEastAsia"/>
                <w:sz w:val="24"/>
                <w:szCs w:val="24"/>
                <w:vertAlign w:val="baseline"/>
                <w:lang w:val="en-US" w:eastAsia="zh-CN"/>
              </w:rPr>
            </w:pPr>
            <w:r>
              <w:rPr>
                <w:rFonts w:hint="eastAsia"/>
                <w:sz w:val="24"/>
                <w:szCs w:val="24"/>
                <w:vertAlign w:val="baseline"/>
                <w:lang w:val="en-US" w:eastAsia="zh-CN"/>
              </w:rPr>
              <w:t>折叠担架</w:t>
            </w:r>
          </w:p>
        </w:tc>
        <w:tc>
          <w:tcPr>
            <w:tcW w:w="1050" w:type="dxa"/>
            <w:vAlign w:val="center"/>
          </w:tcPr>
          <w:p>
            <w:pPr>
              <w:jc w:val="center"/>
              <w:rPr>
                <w:rFonts w:hint="default" w:eastAsiaTheme="minorEastAsia"/>
                <w:sz w:val="24"/>
                <w:szCs w:val="24"/>
                <w:vertAlign w:val="baseline"/>
                <w:lang w:val="en-US" w:eastAsia="zh-CN"/>
              </w:rPr>
            </w:pPr>
            <w:r>
              <w:rPr>
                <w:rFonts w:hint="eastAsia"/>
                <w:sz w:val="24"/>
                <w:szCs w:val="24"/>
                <w:vertAlign w:val="baseline"/>
                <w:lang w:val="en-US" w:eastAsia="zh-CN"/>
              </w:rPr>
              <w:t>1个</w:t>
            </w:r>
          </w:p>
        </w:tc>
        <w:tc>
          <w:tcPr>
            <w:tcW w:w="7584" w:type="dxa"/>
            <w:vAlign w:val="center"/>
          </w:tcPr>
          <w:p>
            <w:pPr>
              <w:rPr>
                <w:rFonts w:hint="eastAsia"/>
              </w:rPr>
            </w:pPr>
            <w:r>
              <w:rPr>
                <w:rFonts w:hint="eastAsia"/>
              </w:rPr>
              <w:t>主要适用于医院、门诊部、救护车、消防及部队战地运送伤病员</w:t>
            </w:r>
            <w:r>
              <w:rPr>
                <w:rFonts w:hint="eastAsia"/>
                <w:lang w:eastAsia="zh-CN"/>
              </w:rPr>
              <w:t>。</w:t>
            </w:r>
          </w:p>
          <w:p>
            <w:pPr>
              <w:rPr>
                <w:rFonts w:hint="eastAsia"/>
              </w:rPr>
            </w:pPr>
            <w:r>
              <w:rPr>
                <w:rFonts w:hint="eastAsia"/>
              </w:rPr>
              <w:t xml:space="preserve">采用铁管喷塑和牛津革担架面制成，它具有重量轻，体积小，携带方便，使用安全等优点，主要适用医院、体育场地、救护车及部队运送伤病员。      </w:t>
            </w:r>
          </w:p>
          <w:p>
            <w:pPr>
              <w:rPr>
                <w:rFonts w:hint="eastAsia"/>
              </w:rPr>
            </w:pPr>
            <w:r>
              <w:rPr>
                <w:rFonts w:hint="eastAsia"/>
              </w:rPr>
              <w:t>采用</w:t>
            </w:r>
            <w:r>
              <w:rPr>
                <w:rFonts w:hint="eastAsia"/>
                <w:lang w:val="en-US" w:eastAsia="zh-CN"/>
              </w:rPr>
              <w:t>2个脚轮、2个固定支脚</w:t>
            </w:r>
            <w:r>
              <w:rPr>
                <w:rFonts w:hint="eastAsia"/>
              </w:rPr>
              <w:t>设计，</w:t>
            </w:r>
            <w:r>
              <w:rPr>
                <w:rFonts w:hint="eastAsia"/>
                <w:lang w:val="en-US" w:eastAsia="zh-CN"/>
              </w:rPr>
              <w:t>可通过轮子推移。</w:t>
            </w:r>
          </w:p>
          <w:p>
            <w:pPr>
              <w:rPr>
                <w:rFonts w:hint="eastAsia"/>
              </w:rPr>
            </w:pPr>
            <w:r>
              <w:rPr>
                <w:rFonts w:hint="eastAsia"/>
              </w:rPr>
              <w:t>脚轮可折叠收纳，使用更方便。</w:t>
            </w:r>
          </w:p>
          <w:p>
            <w:r>
              <w:rPr>
                <w:rFonts w:hint="eastAsia"/>
                <w:lang w:val="en-US" w:eastAsia="zh-CN"/>
              </w:rPr>
              <w:t>承重：≤</w:t>
            </w:r>
            <w:r>
              <w:rPr>
                <w:rFonts w:hint="default"/>
              </w:rPr>
              <w:t>15</w:t>
            </w:r>
            <w:r>
              <w:rPr>
                <w:rFonts w:hint="eastAsia"/>
                <w:lang w:val="en-US" w:eastAsia="zh-CN"/>
              </w:rPr>
              <w:t>0</w:t>
            </w:r>
            <w:r>
              <w:rPr>
                <w:rFonts w:hint="default"/>
              </w:rPr>
              <w:t>KG</w:t>
            </w:r>
            <w:r>
              <w:rPr>
                <w:rFonts w:hint="eastAsia"/>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726" w:type="dxa"/>
            <w:vAlign w:val="center"/>
          </w:tcPr>
          <w:p>
            <w:pPr>
              <w:jc w:val="center"/>
              <w:rPr>
                <w:rFonts w:hint="default"/>
                <w:sz w:val="24"/>
                <w:szCs w:val="24"/>
                <w:vertAlign w:val="baseline"/>
                <w:lang w:val="en-US" w:eastAsia="zh-CN"/>
              </w:rPr>
            </w:pPr>
            <w:r>
              <w:rPr>
                <w:rFonts w:hint="eastAsia"/>
                <w:sz w:val="24"/>
                <w:szCs w:val="24"/>
                <w:vertAlign w:val="baseline"/>
                <w:lang w:val="en-US" w:eastAsia="zh-CN"/>
              </w:rPr>
              <w:t>4</w:t>
            </w:r>
          </w:p>
          <w:p>
            <w:pPr>
              <w:jc w:val="both"/>
              <w:rPr>
                <w:rFonts w:hint="default" w:eastAsiaTheme="minorEastAsia"/>
                <w:sz w:val="24"/>
                <w:szCs w:val="24"/>
                <w:vertAlign w:val="baseline"/>
                <w:lang w:val="en-US" w:eastAsia="zh-CN"/>
              </w:rPr>
            </w:pPr>
          </w:p>
        </w:tc>
        <w:tc>
          <w:tcPr>
            <w:tcW w:w="1745" w:type="dxa"/>
            <w:vAlign w:val="center"/>
          </w:tcPr>
          <w:p>
            <w:pPr>
              <w:jc w:val="center"/>
              <w:rPr>
                <w:rFonts w:hint="default" w:eastAsiaTheme="minorEastAsia"/>
                <w:sz w:val="24"/>
                <w:szCs w:val="24"/>
                <w:vertAlign w:val="baseline"/>
                <w:lang w:val="en-US" w:eastAsia="zh-CN"/>
              </w:rPr>
            </w:pPr>
            <w:r>
              <w:rPr>
                <w:rFonts w:hint="eastAsia"/>
                <w:sz w:val="24"/>
                <w:szCs w:val="24"/>
                <w:vertAlign w:val="baseline"/>
                <w:lang w:val="en-US" w:eastAsia="zh-CN"/>
              </w:rPr>
              <w:t>轻质6米拉梯</w:t>
            </w:r>
          </w:p>
        </w:tc>
        <w:tc>
          <w:tcPr>
            <w:tcW w:w="1050" w:type="dxa"/>
            <w:vAlign w:val="center"/>
          </w:tcPr>
          <w:p>
            <w:pPr>
              <w:jc w:val="center"/>
              <w:rPr>
                <w:rFonts w:hint="default" w:eastAsiaTheme="minorEastAsia"/>
                <w:sz w:val="24"/>
                <w:szCs w:val="24"/>
                <w:vertAlign w:val="baseline"/>
                <w:lang w:val="en-US" w:eastAsia="zh-CN"/>
              </w:rPr>
            </w:pPr>
            <w:r>
              <w:rPr>
                <w:rFonts w:hint="eastAsia"/>
                <w:sz w:val="24"/>
                <w:szCs w:val="24"/>
                <w:vertAlign w:val="baseline"/>
                <w:lang w:val="en-US" w:eastAsia="zh-CN"/>
              </w:rPr>
              <w:t>3个</w:t>
            </w:r>
          </w:p>
        </w:tc>
        <w:tc>
          <w:tcPr>
            <w:tcW w:w="7584" w:type="dxa"/>
            <w:vAlign w:val="center"/>
          </w:tcPr>
          <w:p>
            <w:pPr>
              <w:keepNext w:val="0"/>
              <w:keepLines w:val="0"/>
              <w:widowControl/>
              <w:suppressLineNumbers w:val="0"/>
              <w:jc w:val="both"/>
              <w:textAlignment w:val="center"/>
              <w:rPr>
                <w:rFonts w:hint="default" w:eastAsiaTheme="minorEastAsia"/>
                <w:sz w:val="21"/>
                <w:szCs w:val="21"/>
                <w:vertAlign w:val="baseline"/>
                <w:lang w:val="en-US" w:eastAsia="zh-CN"/>
              </w:rPr>
            </w:pPr>
            <w:r>
              <w:rPr>
                <w:rFonts w:hint="eastAsia"/>
                <w:sz w:val="21"/>
                <w:szCs w:val="21"/>
                <w:vertAlign w:val="baseline"/>
                <w:lang w:val="en-US" w:eastAsia="zh-CN"/>
              </w:rPr>
              <w:t>符合 XF137-2007《消防梯》检测报告；工作长度 ≥6100mm；最小梯宽≥300mm；梯蹬间距≥280mm；水平弯曲残余变形比值≤0.15%；梯凳弯曲残余变形比值≤0.1%；梯节扭转角≤11°；侧板悬臂弯曲最大变形值≤1.4mm；侧摇摆弯曲残余变形比值≤0.15%；重量≤25.5kg。提供国家消防装备质量检验检测中心出具的检测报告和认证证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726" w:type="dxa"/>
            <w:vAlign w:val="center"/>
          </w:tcPr>
          <w:p>
            <w:pPr>
              <w:jc w:val="center"/>
              <w:rPr>
                <w:rFonts w:hint="default" w:eastAsiaTheme="minorEastAsia"/>
                <w:sz w:val="24"/>
                <w:szCs w:val="24"/>
                <w:vertAlign w:val="baseline"/>
                <w:lang w:val="en-US" w:eastAsia="zh-CN"/>
              </w:rPr>
            </w:pPr>
            <w:r>
              <w:rPr>
                <w:rFonts w:hint="eastAsia"/>
                <w:sz w:val="24"/>
                <w:szCs w:val="24"/>
                <w:vertAlign w:val="baseline"/>
                <w:lang w:val="en-US" w:eastAsia="zh-CN"/>
              </w:rPr>
              <w:t>5</w:t>
            </w:r>
          </w:p>
        </w:tc>
        <w:tc>
          <w:tcPr>
            <w:tcW w:w="1745" w:type="dxa"/>
            <w:vAlign w:val="center"/>
          </w:tcPr>
          <w:p>
            <w:pPr>
              <w:jc w:val="center"/>
              <w:rPr>
                <w:rFonts w:hint="default"/>
                <w:sz w:val="24"/>
                <w:szCs w:val="24"/>
                <w:vertAlign w:val="baseline"/>
                <w:lang w:val="en-US" w:eastAsia="zh-CN"/>
              </w:rPr>
            </w:pPr>
            <w:r>
              <w:rPr>
                <w:rFonts w:hint="eastAsia"/>
                <w:sz w:val="24"/>
                <w:szCs w:val="24"/>
                <w:vertAlign w:val="baseline"/>
                <w:lang w:val="en-US" w:eastAsia="zh-CN"/>
              </w:rPr>
              <w:t>抢险手套(拉梯用)</w:t>
            </w:r>
          </w:p>
        </w:tc>
        <w:tc>
          <w:tcPr>
            <w:tcW w:w="1050" w:type="dxa"/>
            <w:vAlign w:val="center"/>
          </w:tcPr>
          <w:p>
            <w:pPr>
              <w:jc w:val="center"/>
              <w:rPr>
                <w:rFonts w:hint="default" w:eastAsiaTheme="minorEastAsia"/>
                <w:sz w:val="24"/>
                <w:szCs w:val="24"/>
                <w:vertAlign w:val="baseline"/>
                <w:lang w:val="en-US" w:eastAsia="zh-CN"/>
              </w:rPr>
            </w:pPr>
            <w:r>
              <w:rPr>
                <w:rFonts w:hint="eastAsia"/>
                <w:sz w:val="24"/>
                <w:szCs w:val="24"/>
                <w:vertAlign w:val="baseline"/>
                <w:lang w:val="en-US" w:eastAsia="zh-CN"/>
              </w:rPr>
              <w:t>6双</w:t>
            </w:r>
          </w:p>
        </w:tc>
        <w:tc>
          <w:tcPr>
            <w:tcW w:w="7584" w:type="dxa"/>
            <w:vAlign w:val="center"/>
          </w:tcPr>
          <w:p>
            <w:pPr>
              <w:rPr>
                <w:rFonts w:hint="eastAsia" w:ascii="宋体" w:hAnsi="宋体" w:eastAsia="宋体" w:cs="宋体"/>
                <w:sz w:val="21"/>
                <w:szCs w:val="21"/>
                <w:vertAlign w:val="baseline"/>
              </w:rPr>
            </w:pPr>
            <w:r>
              <w:rPr>
                <w:rFonts w:hint="eastAsia" w:ascii="宋体" w:hAnsi="宋体" w:eastAsia="宋体" w:cs="宋体"/>
                <w:sz w:val="21"/>
                <w:szCs w:val="21"/>
              </w:rPr>
              <w:t>凯夫拉材料制成，0.7-0.8毫米厚度，手掌和指尖增强皮革，含银质因子防滑型人工皮革，摩擦力大，适合做攀爬上升动作。灵巧性和握紧力手感好，使用中舒适、灵巧、方便。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trPr>
        <w:tc>
          <w:tcPr>
            <w:tcW w:w="726" w:type="dxa"/>
            <w:vAlign w:val="center"/>
          </w:tcPr>
          <w:p>
            <w:pPr>
              <w:jc w:val="center"/>
              <w:rPr>
                <w:rFonts w:hint="default" w:eastAsiaTheme="minorEastAsia"/>
                <w:sz w:val="24"/>
                <w:szCs w:val="24"/>
                <w:vertAlign w:val="baseline"/>
                <w:lang w:val="en-US" w:eastAsia="zh-CN"/>
              </w:rPr>
            </w:pPr>
            <w:r>
              <w:rPr>
                <w:rFonts w:hint="eastAsia"/>
                <w:sz w:val="24"/>
                <w:szCs w:val="24"/>
                <w:vertAlign w:val="baseline"/>
                <w:lang w:val="en-US" w:eastAsia="zh-CN"/>
              </w:rPr>
              <w:t>6</w:t>
            </w:r>
          </w:p>
        </w:tc>
        <w:tc>
          <w:tcPr>
            <w:tcW w:w="1745" w:type="dxa"/>
            <w:vAlign w:val="center"/>
          </w:tcPr>
          <w:p>
            <w:pPr>
              <w:jc w:val="center"/>
              <w:rPr>
                <w:rFonts w:hint="default"/>
                <w:sz w:val="24"/>
                <w:szCs w:val="24"/>
                <w:vertAlign w:val="baseline"/>
                <w:lang w:val="en-US" w:eastAsia="zh-CN"/>
              </w:rPr>
            </w:pPr>
            <w:r>
              <w:rPr>
                <w:rFonts w:hint="eastAsia"/>
                <w:sz w:val="24"/>
                <w:szCs w:val="24"/>
                <w:vertAlign w:val="baseline"/>
                <w:lang w:val="en-US" w:eastAsia="zh-CN"/>
              </w:rPr>
              <w:t>自锁水带80</w:t>
            </w:r>
          </w:p>
        </w:tc>
        <w:tc>
          <w:tcPr>
            <w:tcW w:w="1050" w:type="dxa"/>
            <w:vAlign w:val="center"/>
          </w:tcPr>
          <w:p>
            <w:pPr>
              <w:jc w:val="center"/>
              <w:rPr>
                <w:rFonts w:hint="default"/>
                <w:sz w:val="24"/>
                <w:szCs w:val="24"/>
                <w:vertAlign w:val="baseline"/>
                <w:lang w:val="en-US" w:eastAsia="zh-CN"/>
              </w:rPr>
            </w:pPr>
            <w:r>
              <w:rPr>
                <w:rFonts w:hint="eastAsia"/>
                <w:sz w:val="24"/>
                <w:szCs w:val="24"/>
                <w:vertAlign w:val="baseline"/>
                <w:lang w:val="en-US" w:eastAsia="zh-CN"/>
              </w:rPr>
              <w:t>15盘</w:t>
            </w:r>
          </w:p>
        </w:tc>
        <w:tc>
          <w:tcPr>
            <w:tcW w:w="7584" w:type="dxa"/>
            <w:vAlign w:val="center"/>
          </w:tcPr>
          <w:p>
            <w:r>
              <w:rPr>
                <w:rFonts w:hint="eastAsia"/>
              </w:rPr>
              <w:t>1、单根长度20米，含</w:t>
            </w:r>
            <w:r>
              <w:rPr>
                <w:rFonts w:hint="eastAsia"/>
                <w:lang w:val="en-US" w:eastAsia="zh-CN"/>
              </w:rPr>
              <w:t>锻造自锁</w:t>
            </w:r>
            <w:r>
              <w:rPr>
                <w:rFonts w:hint="eastAsia"/>
              </w:rPr>
              <w:t>接口，水带为聚乙烯纤维丝斜纹编织层，内衬优质聚氨酯</w:t>
            </w:r>
          </w:p>
          <w:p>
            <w:r>
              <w:rPr>
                <w:rFonts w:hint="eastAsia"/>
              </w:rPr>
              <w:t>2、符合GB6246-2011《消防水带》 、CCCF-CPRZ-25:2019《消防类产品认证实施规则 灭火设备产品 消防水带产品》标准。</w:t>
            </w:r>
          </w:p>
          <w:p>
            <w:r>
              <w:rPr>
                <w:rFonts w:hint="eastAsia"/>
              </w:rPr>
              <w:t>3、主要参数：水带内径76-78mm，标准工作压力：2.0MPa,爆破压力≥10.8MPa,轴向延伸率≤2.0%，直径膨胀率≤2.0%，织物层与衬里之间的附着强度≥23.8N/25mm，扯断强度≥47.5MPa，不含接口重量：≤4.</w:t>
            </w:r>
            <w:r>
              <w:rPr>
                <w:rFonts w:hint="eastAsia"/>
                <w:lang w:val="en-US" w:eastAsia="zh-CN"/>
              </w:rPr>
              <w:t>5</w:t>
            </w:r>
            <w:r>
              <w:rPr>
                <w:rFonts w:hint="eastAsia"/>
              </w:rPr>
              <w:t>kg。</w:t>
            </w:r>
          </w:p>
          <w:p>
            <w:r>
              <w:rPr>
                <w:rFonts w:hint="eastAsia"/>
              </w:rPr>
              <w:t>4、提供国家消防装备质量监督检验中心出具的检验报告和应急管理部消防产品合格评定中心出具的消防产品认证证书。</w:t>
            </w:r>
          </w:p>
          <w:p>
            <w:pPr>
              <w:keepNext w:val="0"/>
              <w:keepLines w:val="0"/>
              <w:widowControl/>
              <w:suppressLineNumbers w:val="0"/>
              <w:jc w:val="both"/>
              <w:textAlignment w:val="center"/>
              <w:rPr>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726" w:type="dxa"/>
            <w:vAlign w:val="center"/>
          </w:tcPr>
          <w:p>
            <w:pPr>
              <w:jc w:val="center"/>
              <w:rPr>
                <w:rFonts w:hint="eastAsia" w:eastAsiaTheme="minorEastAsia"/>
                <w:sz w:val="24"/>
                <w:szCs w:val="24"/>
                <w:vertAlign w:val="baseline"/>
                <w:lang w:val="en-US" w:eastAsia="zh-CN"/>
              </w:rPr>
            </w:pPr>
            <w:r>
              <w:rPr>
                <w:rFonts w:hint="eastAsia"/>
                <w:sz w:val="24"/>
                <w:szCs w:val="24"/>
                <w:vertAlign w:val="baseline"/>
                <w:lang w:val="en-US" w:eastAsia="zh-CN"/>
              </w:rPr>
              <w:t>7</w:t>
            </w:r>
          </w:p>
        </w:tc>
        <w:tc>
          <w:tcPr>
            <w:tcW w:w="1745" w:type="dxa"/>
            <w:vAlign w:val="center"/>
          </w:tcPr>
          <w:p>
            <w:pPr>
              <w:jc w:val="center"/>
              <w:rPr>
                <w:rFonts w:hint="default"/>
                <w:sz w:val="24"/>
                <w:szCs w:val="24"/>
                <w:vertAlign w:val="baseline"/>
                <w:lang w:val="en-US" w:eastAsia="zh-CN"/>
              </w:rPr>
            </w:pPr>
            <w:r>
              <w:rPr>
                <w:rFonts w:hint="eastAsia"/>
                <w:sz w:val="24"/>
                <w:szCs w:val="24"/>
                <w:vertAlign w:val="baseline"/>
                <w:lang w:val="en-US" w:eastAsia="zh-CN"/>
              </w:rPr>
              <w:t>自锁水带65</w:t>
            </w:r>
          </w:p>
        </w:tc>
        <w:tc>
          <w:tcPr>
            <w:tcW w:w="1050" w:type="dxa"/>
            <w:vAlign w:val="center"/>
          </w:tcPr>
          <w:p>
            <w:pPr>
              <w:jc w:val="center"/>
              <w:rPr>
                <w:rFonts w:hint="default"/>
                <w:sz w:val="24"/>
                <w:szCs w:val="24"/>
                <w:vertAlign w:val="baseline"/>
                <w:lang w:val="en-US" w:eastAsia="zh-CN"/>
              </w:rPr>
            </w:pPr>
            <w:r>
              <w:rPr>
                <w:rFonts w:hint="eastAsia"/>
                <w:sz w:val="24"/>
                <w:szCs w:val="24"/>
                <w:vertAlign w:val="baseline"/>
                <w:lang w:val="en-US" w:eastAsia="zh-CN"/>
              </w:rPr>
              <w:t>20盘</w:t>
            </w:r>
          </w:p>
        </w:tc>
        <w:tc>
          <w:tcPr>
            <w:tcW w:w="7584" w:type="dxa"/>
            <w:vAlign w:val="center"/>
          </w:tcPr>
          <w:p>
            <w:r>
              <w:rPr>
                <w:rFonts w:hint="eastAsia"/>
              </w:rPr>
              <w:t>1、单根长度20米，含</w:t>
            </w:r>
            <w:r>
              <w:rPr>
                <w:rFonts w:hint="eastAsia"/>
                <w:lang w:val="en-US" w:eastAsia="zh-CN"/>
              </w:rPr>
              <w:t>锻造自锁</w:t>
            </w:r>
            <w:r>
              <w:rPr>
                <w:rFonts w:hint="eastAsia"/>
              </w:rPr>
              <w:t>接口，水带采用聚乙烯纤维丝斜纹编织而层，内衬优质聚氨酯。</w:t>
            </w:r>
          </w:p>
          <w:p>
            <w:r>
              <w:rPr>
                <w:rFonts w:hint="eastAsia"/>
              </w:rPr>
              <w:t>2、符合GB6246-2011《消防水带》 、CCCF-CPRZ-25:2019《消防类产品认证实施规则 灭火设备产品 消防水带产品》标准。</w:t>
            </w:r>
          </w:p>
          <w:p>
            <w:r>
              <w:rPr>
                <w:rFonts w:hint="eastAsia"/>
              </w:rPr>
              <w:t>3、主要参数：水带内径63.5-65.5mm，标准工作压力：2.0MPa,爆破压力≥9.3MPa,轴向延伸率≤1.0%，直径膨胀率≤2.0%，织物层与衬里之间的附着强度≥29.5N/25mm，扯断强度≥47.5MPa，不含接口重量：≤3.</w:t>
            </w:r>
            <w:r>
              <w:rPr>
                <w:rFonts w:hint="eastAsia"/>
                <w:lang w:val="en-US" w:eastAsia="zh-CN"/>
              </w:rPr>
              <w:t>6</w:t>
            </w:r>
            <w:r>
              <w:rPr>
                <w:rFonts w:hint="eastAsia"/>
              </w:rPr>
              <w:t>kg。</w:t>
            </w:r>
          </w:p>
          <w:p>
            <w:pPr>
              <w:rPr>
                <w:sz w:val="24"/>
                <w:szCs w:val="24"/>
                <w:vertAlign w:val="baseline"/>
              </w:rPr>
            </w:pPr>
            <w:r>
              <w:rPr>
                <w:rFonts w:hint="eastAsia"/>
              </w:rPr>
              <w:t>4、提供国家消防装备质量监督检验中心出具的检验报告和应急管理部消防产品合格评定中心出具的消防产品认证证书。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726" w:type="dxa"/>
            <w:vAlign w:val="center"/>
          </w:tcPr>
          <w:p>
            <w:pPr>
              <w:jc w:val="center"/>
              <w:rPr>
                <w:rFonts w:hint="eastAsia" w:eastAsiaTheme="minorEastAsia"/>
                <w:sz w:val="24"/>
                <w:szCs w:val="24"/>
                <w:vertAlign w:val="baseline"/>
                <w:lang w:val="en-US" w:eastAsia="zh-CN"/>
              </w:rPr>
            </w:pPr>
            <w:r>
              <w:rPr>
                <w:rFonts w:hint="eastAsia"/>
                <w:sz w:val="24"/>
                <w:szCs w:val="24"/>
                <w:vertAlign w:val="baseline"/>
                <w:lang w:val="en-US" w:eastAsia="zh-CN"/>
              </w:rPr>
              <w:t>8</w:t>
            </w:r>
          </w:p>
        </w:tc>
        <w:tc>
          <w:tcPr>
            <w:tcW w:w="1745" w:type="dxa"/>
            <w:vAlign w:val="center"/>
          </w:tcPr>
          <w:p>
            <w:pPr>
              <w:jc w:val="center"/>
              <w:rPr>
                <w:rFonts w:hint="default"/>
                <w:sz w:val="24"/>
                <w:szCs w:val="24"/>
                <w:vertAlign w:val="baseline"/>
                <w:lang w:val="en-US" w:eastAsia="zh-CN"/>
              </w:rPr>
            </w:pPr>
            <w:r>
              <w:rPr>
                <w:rFonts w:hint="eastAsia"/>
                <w:sz w:val="24"/>
                <w:szCs w:val="24"/>
                <w:vertAlign w:val="baseline"/>
                <w:lang w:val="en-US" w:eastAsia="zh-CN"/>
              </w:rPr>
              <w:t>3叉分水器</w:t>
            </w:r>
          </w:p>
        </w:tc>
        <w:tc>
          <w:tcPr>
            <w:tcW w:w="1050" w:type="dxa"/>
            <w:vAlign w:val="center"/>
          </w:tcPr>
          <w:p>
            <w:pPr>
              <w:jc w:val="center"/>
              <w:rPr>
                <w:rFonts w:hint="default"/>
                <w:sz w:val="24"/>
                <w:szCs w:val="24"/>
                <w:vertAlign w:val="baseline"/>
                <w:lang w:val="en-US" w:eastAsia="zh-CN"/>
              </w:rPr>
            </w:pPr>
            <w:r>
              <w:rPr>
                <w:rFonts w:hint="eastAsia"/>
                <w:sz w:val="24"/>
                <w:szCs w:val="24"/>
                <w:vertAlign w:val="baseline"/>
                <w:lang w:val="en-US" w:eastAsia="zh-CN"/>
              </w:rPr>
              <w:t>1个</w:t>
            </w:r>
          </w:p>
        </w:tc>
        <w:tc>
          <w:tcPr>
            <w:tcW w:w="7584" w:type="dxa"/>
            <w:vAlign w:val="center"/>
          </w:tcPr>
          <w:p>
            <w:pPr>
              <w:rPr>
                <w:rFonts w:hint="eastAsia" w:ascii="宋体" w:hAnsi="宋体" w:eastAsia="宋体" w:cs="宋体"/>
              </w:rPr>
            </w:pPr>
            <w:r>
              <w:rPr>
                <w:rFonts w:hint="eastAsia" w:ascii="宋体" w:hAnsi="宋体" w:eastAsia="宋体" w:cs="宋体"/>
                <w:lang w:val="en-US" w:eastAsia="zh-CN"/>
              </w:rPr>
              <w:t>一</w:t>
            </w:r>
            <w:r>
              <w:rPr>
                <w:rFonts w:hint="eastAsia" w:ascii="宋体" w:hAnsi="宋体" w:eastAsia="宋体" w:cs="宋体"/>
              </w:rPr>
              <w:t>、执行标准</w:t>
            </w:r>
          </w:p>
          <w:p>
            <w:pPr>
              <w:rPr>
                <w:rFonts w:hint="eastAsia" w:ascii="宋体" w:hAnsi="宋体" w:eastAsia="宋体" w:cs="宋体"/>
              </w:rPr>
            </w:pPr>
            <w:r>
              <w:rPr>
                <w:rFonts w:hint="eastAsia" w:ascii="宋体" w:hAnsi="宋体" w:eastAsia="宋体" w:cs="宋体"/>
              </w:rPr>
              <w:t>1、XF868-2010《分水器和集水器》</w:t>
            </w:r>
          </w:p>
          <w:p>
            <w:pPr>
              <w:rPr>
                <w:rFonts w:hint="eastAsia" w:ascii="宋体" w:hAnsi="宋体" w:eastAsia="宋体" w:cs="宋体"/>
              </w:rPr>
            </w:pPr>
            <w:r>
              <w:rPr>
                <w:rFonts w:hint="eastAsia" w:ascii="宋体" w:hAnsi="宋体" w:eastAsia="宋体" w:cs="宋体"/>
              </w:rPr>
              <w:t>二、材质工艺</w:t>
            </w:r>
          </w:p>
          <w:p>
            <w:pPr>
              <w:rPr>
                <w:rFonts w:hint="eastAsia" w:ascii="宋体" w:hAnsi="宋体" w:eastAsia="宋体" w:cs="宋体"/>
              </w:rPr>
            </w:pPr>
            <w:r>
              <w:rPr>
                <w:rFonts w:hint="eastAsia" w:ascii="宋体" w:hAnsi="宋体" w:eastAsia="宋体" w:cs="宋体"/>
              </w:rPr>
              <w:t>1、主体材料：6061铸造成型</w:t>
            </w:r>
          </w:p>
          <w:p>
            <w:pPr>
              <w:rPr>
                <w:rFonts w:hint="eastAsia" w:ascii="宋体" w:hAnsi="宋体" w:eastAsia="宋体" w:cs="宋体"/>
              </w:rPr>
            </w:pPr>
            <w:r>
              <w:rPr>
                <w:rFonts w:hint="eastAsia" w:ascii="宋体" w:hAnsi="宋体" w:eastAsia="宋体" w:cs="宋体"/>
              </w:rPr>
              <w:t>2、进出水口：6061锻造成型</w:t>
            </w:r>
          </w:p>
          <w:p>
            <w:pPr>
              <w:rPr>
                <w:rFonts w:hint="eastAsia" w:ascii="宋体" w:hAnsi="宋体" w:eastAsia="宋体" w:cs="宋体"/>
              </w:rPr>
            </w:pPr>
            <w:r>
              <w:rPr>
                <w:rFonts w:hint="eastAsia" w:ascii="宋体" w:hAnsi="宋体" w:eastAsia="宋体" w:cs="宋体"/>
              </w:rPr>
              <w:t>3、表面处理：T6热处理+硬质氧化+喷塑防腐</w:t>
            </w:r>
          </w:p>
          <w:p>
            <w:pPr>
              <w:rPr>
                <w:rFonts w:hint="eastAsia" w:ascii="宋体" w:hAnsi="宋体" w:eastAsia="宋体" w:cs="宋体"/>
              </w:rPr>
            </w:pPr>
            <w:r>
              <w:rPr>
                <w:rFonts w:hint="eastAsia" w:ascii="宋体" w:hAnsi="宋体" w:eastAsia="宋体" w:cs="宋体"/>
              </w:rPr>
              <w:t>4、关键部件：</w:t>
            </w:r>
          </w:p>
          <w:p>
            <w:pPr>
              <w:rPr>
                <w:rFonts w:hint="eastAsia" w:ascii="宋体" w:hAnsi="宋体" w:eastAsia="宋体" w:cs="宋体"/>
              </w:rPr>
            </w:pPr>
            <w:r>
              <w:rPr>
                <w:rFonts w:hint="eastAsia" w:ascii="宋体" w:hAnsi="宋体" w:eastAsia="宋体" w:cs="宋体"/>
              </w:rPr>
              <w:t>4.1、阀芯：黄铜</w:t>
            </w:r>
          </w:p>
          <w:p>
            <w:pPr>
              <w:rPr>
                <w:rFonts w:hint="eastAsia" w:ascii="宋体" w:hAnsi="宋体" w:eastAsia="宋体" w:cs="宋体"/>
              </w:rPr>
            </w:pPr>
            <w:r>
              <w:rPr>
                <w:rFonts w:hint="eastAsia" w:ascii="宋体" w:hAnsi="宋体" w:eastAsia="宋体" w:cs="宋体"/>
              </w:rPr>
              <w:t>4.2、阀球：铝镁合金+硬质阳极氧化</w:t>
            </w:r>
          </w:p>
          <w:p>
            <w:pPr>
              <w:rPr>
                <w:rFonts w:hint="eastAsia" w:ascii="宋体" w:hAnsi="宋体" w:eastAsia="宋体" w:cs="宋体"/>
              </w:rPr>
            </w:pPr>
            <w:r>
              <w:rPr>
                <w:rFonts w:hint="eastAsia" w:ascii="宋体" w:hAnsi="宋体" w:eastAsia="宋体" w:cs="宋体"/>
              </w:rPr>
              <w:t>4.3、密封垫：双面聚四氟乙烯</w:t>
            </w:r>
          </w:p>
          <w:p>
            <w:pPr>
              <w:rPr>
                <w:rFonts w:hint="eastAsia" w:ascii="宋体" w:hAnsi="宋体" w:eastAsia="宋体" w:cs="宋体"/>
              </w:rPr>
            </w:pPr>
            <w:r>
              <w:rPr>
                <w:rFonts w:hint="eastAsia" w:ascii="宋体" w:hAnsi="宋体" w:eastAsia="宋体" w:cs="宋体"/>
              </w:rPr>
              <w:t>4.4、连接件：不锈钢/黄铜</w:t>
            </w:r>
          </w:p>
          <w:p>
            <w:pPr>
              <w:rPr>
                <w:rFonts w:hint="eastAsia" w:ascii="宋体" w:hAnsi="宋体" w:eastAsia="宋体" w:cs="宋体"/>
              </w:rPr>
            </w:pPr>
            <w:r>
              <w:rPr>
                <w:rFonts w:hint="eastAsia" w:ascii="宋体" w:hAnsi="宋体" w:eastAsia="宋体" w:cs="宋体"/>
              </w:rPr>
              <w:t>4.5、提手：铁制焊接+套塑处理</w:t>
            </w:r>
          </w:p>
          <w:p>
            <w:pPr>
              <w:rPr>
                <w:rFonts w:hint="eastAsia" w:ascii="宋体" w:hAnsi="宋体" w:eastAsia="宋体" w:cs="宋体"/>
              </w:rPr>
            </w:pPr>
            <w:r>
              <w:rPr>
                <w:rFonts w:hint="eastAsia" w:ascii="宋体" w:hAnsi="宋体" w:eastAsia="宋体" w:cs="宋体"/>
              </w:rPr>
              <w:t>4.6、手柄设计：锻造横拉杆式开关手柄。</w:t>
            </w:r>
          </w:p>
          <w:p>
            <w:pPr>
              <w:rPr>
                <w:rFonts w:hint="eastAsia" w:ascii="宋体" w:hAnsi="宋体" w:eastAsia="宋体" w:cs="宋体"/>
              </w:rPr>
            </w:pPr>
            <w:r>
              <w:rPr>
                <w:rFonts w:hint="eastAsia" w:ascii="宋体" w:hAnsi="宋体" w:eastAsia="宋体" w:cs="宋体"/>
              </w:rPr>
              <w:t>三、接口特性</w:t>
            </w:r>
          </w:p>
          <w:p>
            <w:pPr>
              <w:rPr>
                <w:rFonts w:hint="eastAsia" w:ascii="宋体" w:hAnsi="宋体" w:eastAsia="宋体" w:cs="宋体"/>
              </w:rPr>
            </w:pPr>
            <w:r>
              <w:rPr>
                <w:rFonts w:hint="eastAsia" w:ascii="宋体" w:hAnsi="宋体" w:eastAsia="宋体" w:cs="宋体"/>
              </w:rPr>
              <w:t>1、进水口：KYKA90Z卡式雄进水口</w:t>
            </w:r>
          </w:p>
          <w:p>
            <w:pPr>
              <w:rPr>
                <w:rFonts w:hint="eastAsia" w:ascii="宋体" w:hAnsi="宋体" w:eastAsia="宋体" w:cs="宋体"/>
              </w:rPr>
            </w:pPr>
            <w:r>
              <w:rPr>
                <w:rFonts w:hint="eastAsia" w:ascii="宋体" w:hAnsi="宋体" w:eastAsia="宋体" w:cs="宋体"/>
              </w:rPr>
              <w:t>2、出水口：KYK65Z×3卡式雌出水口</w:t>
            </w:r>
          </w:p>
          <w:p>
            <w:pPr>
              <w:rPr>
                <w:rFonts w:hint="eastAsia" w:ascii="宋体" w:hAnsi="宋体" w:eastAsia="宋体" w:cs="宋体"/>
              </w:rPr>
            </w:pPr>
            <w:r>
              <w:rPr>
                <w:rFonts w:hint="eastAsia" w:ascii="宋体" w:hAnsi="宋体" w:eastAsia="宋体" w:cs="宋体"/>
              </w:rPr>
              <w:t>3、螺纹锁止结构：雄接口本体和推压环之间有螺纹锁止结构</w:t>
            </w:r>
          </w:p>
          <w:p>
            <w:pPr>
              <w:rPr>
                <w:rFonts w:hint="eastAsia" w:ascii="宋体" w:hAnsi="宋体" w:eastAsia="宋体" w:cs="宋体"/>
              </w:rPr>
            </w:pPr>
            <w:r>
              <w:rPr>
                <w:rFonts w:hint="eastAsia" w:ascii="宋体" w:hAnsi="宋体" w:eastAsia="宋体" w:cs="宋体"/>
              </w:rPr>
              <w:t>四、压力监测及工艺特性</w:t>
            </w:r>
          </w:p>
          <w:p>
            <w:pPr>
              <w:rPr>
                <w:rFonts w:hint="eastAsia" w:ascii="宋体" w:hAnsi="宋体" w:eastAsia="宋体" w:cs="宋体"/>
              </w:rPr>
            </w:pPr>
            <w:r>
              <w:rPr>
                <w:rFonts w:hint="eastAsia" w:ascii="宋体" w:hAnsi="宋体" w:eastAsia="宋体" w:cs="宋体"/>
              </w:rPr>
              <w:t>1、压力装置：压力表实时监测水压</w:t>
            </w:r>
          </w:p>
          <w:p>
            <w:pPr>
              <w:rPr>
                <w:rFonts w:hint="eastAsia" w:ascii="宋体" w:hAnsi="宋体" w:eastAsia="宋体" w:cs="宋体"/>
              </w:rPr>
            </w:pPr>
            <w:r>
              <w:rPr>
                <w:rFonts w:hint="eastAsia" w:ascii="宋体" w:hAnsi="宋体" w:eastAsia="宋体" w:cs="宋体"/>
              </w:rPr>
              <w:t>2、阀门标识：本体铸或激光刻"开" "关" 字样</w:t>
            </w:r>
          </w:p>
          <w:p>
            <w:pPr>
              <w:rPr>
                <w:rFonts w:hint="eastAsia" w:ascii="宋体" w:hAnsi="宋体" w:eastAsia="宋体" w:cs="宋体"/>
              </w:rPr>
            </w:pPr>
            <w:r>
              <w:rPr>
                <w:rFonts w:hint="eastAsia" w:ascii="宋体" w:hAnsi="宋体" w:eastAsia="宋体" w:cs="宋体"/>
              </w:rPr>
              <w:t>五、性能指标</w:t>
            </w:r>
          </w:p>
          <w:p>
            <w:pPr>
              <w:rPr>
                <w:rFonts w:hint="eastAsia" w:ascii="宋体" w:hAnsi="宋体" w:eastAsia="宋体" w:cs="宋体"/>
              </w:rPr>
            </w:pPr>
            <w:r>
              <w:rPr>
                <w:rFonts w:hint="eastAsia" w:ascii="宋体" w:hAnsi="宋体" w:eastAsia="宋体" w:cs="宋体"/>
              </w:rPr>
              <w:t>1、工作压力：2.5MPa，</w:t>
            </w:r>
          </w:p>
          <w:p>
            <w:pPr>
              <w:rPr>
                <w:rFonts w:hint="eastAsia" w:ascii="宋体" w:hAnsi="宋体" w:eastAsia="宋体" w:cs="宋体"/>
              </w:rPr>
            </w:pPr>
            <w:r>
              <w:rPr>
                <w:rFonts w:hint="eastAsia" w:ascii="宋体" w:hAnsi="宋体" w:eastAsia="宋体" w:cs="宋体"/>
              </w:rPr>
              <w:t>2、爆破强度：≥6.0MPa</w:t>
            </w:r>
          </w:p>
          <w:p>
            <w:pPr>
              <w:rPr>
                <w:rFonts w:hint="eastAsia" w:ascii="宋体" w:hAnsi="宋体" w:eastAsia="宋体" w:cs="宋体"/>
              </w:rPr>
            </w:pPr>
            <w:r>
              <w:rPr>
                <w:rFonts w:hint="eastAsia" w:ascii="宋体" w:hAnsi="宋体" w:eastAsia="宋体" w:cs="宋体"/>
              </w:rPr>
              <w:t>3、整体重量：4.9kg</w:t>
            </w:r>
          </w:p>
          <w:p>
            <w:pPr>
              <w:rPr>
                <w:rFonts w:hint="eastAsia" w:ascii="宋体" w:hAnsi="宋体" w:eastAsia="宋体" w:cs="宋体"/>
              </w:rPr>
            </w:pPr>
            <w:r>
              <w:rPr>
                <w:rFonts w:hint="eastAsia" w:ascii="宋体" w:hAnsi="宋体" w:eastAsia="宋体" w:cs="宋体"/>
              </w:rPr>
              <w:t>4、阀门开启力：83.6N</w:t>
            </w:r>
          </w:p>
          <w:p>
            <w:pPr>
              <w:rPr>
                <w:rFonts w:hint="eastAsia" w:ascii="宋体" w:hAnsi="宋体" w:eastAsia="宋体" w:cs="宋体"/>
              </w:rPr>
            </w:pPr>
            <w:r>
              <w:rPr>
                <w:rFonts w:hint="eastAsia" w:ascii="宋体" w:hAnsi="宋体" w:eastAsia="宋体" w:cs="宋体"/>
              </w:rPr>
              <w:t>六、核心技术</w:t>
            </w:r>
          </w:p>
          <w:p>
            <w:pPr>
              <w:rPr>
                <w:rFonts w:hint="eastAsia" w:ascii="宋体" w:hAnsi="宋体" w:eastAsia="宋体" w:cs="宋体"/>
              </w:rPr>
            </w:pPr>
            <w:r>
              <w:rPr>
                <w:rFonts w:hint="eastAsia" w:ascii="宋体" w:hAnsi="宋体" w:eastAsia="宋体" w:cs="宋体"/>
              </w:rPr>
              <w:t>1、防自锁装置：锻造手柄下方装置有锁止机构，防止在高压过水使分水器内部形成涡流阀球自动关闭</w:t>
            </w:r>
          </w:p>
          <w:p>
            <w:pPr>
              <w:rPr>
                <w:rFonts w:hint="eastAsia" w:ascii="宋体" w:hAnsi="宋体" w:eastAsia="宋体" w:cs="宋体"/>
              </w:rPr>
            </w:pPr>
            <w:r>
              <w:rPr>
                <w:rFonts w:hint="eastAsia" w:ascii="宋体" w:hAnsi="宋体" w:eastAsia="宋体" w:cs="宋体"/>
              </w:rPr>
              <w:t>2、旋转性能：进水雄口360°旋转防水带扭结</w:t>
            </w:r>
          </w:p>
          <w:p>
            <w:pPr>
              <w:rPr>
                <w:rFonts w:hint="eastAsia" w:ascii="宋体" w:hAnsi="宋体" w:eastAsia="宋体" w:cs="宋体"/>
              </w:rPr>
            </w:pPr>
            <w:r>
              <w:rPr>
                <w:rFonts w:hint="eastAsia" w:ascii="宋体" w:hAnsi="宋体" w:eastAsia="宋体" w:cs="宋体"/>
              </w:rPr>
              <w:t>3、稳流装置：进水口稳流装置减少后座力、水锤现象及无腾空现象</w:t>
            </w:r>
          </w:p>
          <w:p>
            <w:pPr>
              <w:rPr>
                <w:rFonts w:hint="eastAsia" w:ascii="宋体" w:hAnsi="宋体" w:eastAsia="宋体" w:cs="宋体"/>
              </w:rPr>
            </w:pPr>
            <w:r>
              <w:rPr>
                <w:rFonts w:hint="eastAsia" w:ascii="宋体" w:hAnsi="宋体" w:eastAsia="宋体" w:cs="宋体"/>
              </w:rPr>
              <w:t>4、密封性能：高性能聚四氟乙烯双密封结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726" w:type="dxa"/>
            <w:vAlign w:val="center"/>
          </w:tcPr>
          <w:p>
            <w:pPr>
              <w:jc w:val="center"/>
              <w:rPr>
                <w:rFonts w:hint="eastAsia" w:eastAsiaTheme="minorEastAsia"/>
                <w:sz w:val="24"/>
                <w:szCs w:val="24"/>
                <w:vertAlign w:val="baseline"/>
                <w:lang w:val="en-US" w:eastAsia="zh-CN"/>
              </w:rPr>
            </w:pPr>
            <w:r>
              <w:rPr>
                <w:rFonts w:hint="eastAsia"/>
                <w:sz w:val="24"/>
                <w:szCs w:val="24"/>
                <w:vertAlign w:val="baseline"/>
                <w:lang w:val="en-US" w:eastAsia="zh-CN"/>
              </w:rPr>
              <w:t>9</w:t>
            </w:r>
          </w:p>
        </w:tc>
        <w:tc>
          <w:tcPr>
            <w:tcW w:w="1745" w:type="dxa"/>
            <w:vAlign w:val="center"/>
          </w:tcPr>
          <w:p>
            <w:pPr>
              <w:jc w:val="center"/>
              <w:rPr>
                <w:rFonts w:hint="default"/>
                <w:sz w:val="24"/>
                <w:szCs w:val="24"/>
                <w:vertAlign w:val="baseline"/>
                <w:lang w:val="en-US" w:eastAsia="zh-CN"/>
              </w:rPr>
            </w:pPr>
            <w:r>
              <w:rPr>
                <w:rFonts w:hint="eastAsia"/>
                <w:sz w:val="24"/>
                <w:szCs w:val="24"/>
                <w:vertAlign w:val="baseline"/>
                <w:lang w:val="en-US" w:eastAsia="zh-CN"/>
              </w:rPr>
              <w:t>灭火手套（薄款）</w:t>
            </w:r>
          </w:p>
        </w:tc>
        <w:tc>
          <w:tcPr>
            <w:tcW w:w="1050" w:type="dxa"/>
            <w:vAlign w:val="center"/>
          </w:tcPr>
          <w:p>
            <w:pPr>
              <w:jc w:val="center"/>
              <w:rPr>
                <w:rFonts w:hint="default"/>
                <w:sz w:val="24"/>
                <w:szCs w:val="24"/>
                <w:vertAlign w:val="baseline"/>
                <w:lang w:val="en-US" w:eastAsia="zh-CN"/>
              </w:rPr>
            </w:pPr>
            <w:r>
              <w:rPr>
                <w:rFonts w:hint="eastAsia"/>
                <w:sz w:val="24"/>
                <w:szCs w:val="24"/>
                <w:vertAlign w:val="baseline"/>
                <w:lang w:val="en-US" w:eastAsia="zh-CN"/>
              </w:rPr>
              <w:t>10双</w:t>
            </w:r>
          </w:p>
        </w:tc>
        <w:tc>
          <w:tcPr>
            <w:tcW w:w="7584" w:type="dxa"/>
            <w:vAlign w:val="center"/>
          </w:tcPr>
          <w:p>
            <w:pPr>
              <w:rPr>
                <w:rFonts w:hint="eastAsia" w:ascii="宋体" w:hAnsi="宋体" w:eastAsia="宋体" w:cs="宋体"/>
                <w:lang w:val="en-US" w:eastAsia="zh-CN"/>
              </w:rPr>
            </w:pPr>
            <w:r>
              <w:rPr>
                <w:rFonts w:hint="eastAsia" w:ascii="宋体" w:hAnsi="宋体" w:eastAsia="宋体" w:cs="宋体"/>
                <w:lang w:val="en-US" w:eastAsia="zh-CN"/>
              </w:rPr>
              <w:t>1.手套整体颜色为黑色，符合部局统型消防手套外观设计，采用翻指式缝制方法，手指部分自然弯曲，手掌采用进口反绒山羊皮材质，柔软、舒适、增加摩擦性能及抓握力。</w:t>
            </w:r>
          </w:p>
          <w:p>
            <w:pPr>
              <w:rPr>
                <w:rFonts w:hint="eastAsia" w:ascii="宋体" w:hAnsi="宋体" w:eastAsia="宋体" w:cs="宋体"/>
                <w:lang w:val="en-US" w:eastAsia="zh-CN"/>
              </w:rPr>
            </w:pPr>
            <w:r>
              <w:rPr>
                <w:rFonts w:hint="eastAsia" w:ascii="宋体" w:hAnsi="宋体" w:eastAsia="宋体" w:cs="宋体"/>
                <w:lang w:val="en-US" w:eastAsia="zh-CN"/>
              </w:rPr>
              <w:t>★  2.手背采用芳纶涂胶梭织布材料，续燃时间0s，损毁长度≤100mm，且无熔融物滴落，手背处设有黄银黄色条状反光条，反光条上下侧缝制1mm银色反光细条。</w:t>
            </w:r>
          </w:p>
          <w:p>
            <w:pPr>
              <w:rPr>
                <w:rFonts w:hint="eastAsia" w:ascii="宋体" w:hAnsi="宋体" w:eastAsia="宋体" w:cs="宋体"/>
                <w:lang w:val="en-US" w:eastAsia="zh-CN"/>
              </w:rPr>
            </w:pPr>
            <w:r>
              <w:rPr>
                <w:rFonts w:hint="eastAsia" w:ascii="宋体" w:hAnsi="宋体" w:eastAsia="宋体" w:cs="宋体"/>
                <w:lang w:val="en-US" w:eastAsia="zh-CN"/>
              </w:rPr>
              <w:t>3.手套内衬复合反绒布，舒适、吸汗、保暖。</w:t>
            </w:r>
          </w:p>
          <w:p>
            <w:pPr>
              <w:rPr>
                <w:rFonts w:hint="eastAsia" w:ascii="宋体" w:hAnsi="宋体" w:eastAsia="宋体" w:cs="宋体"/>
                <w:lang w:val="en-US" w:eastAsia="zh-CN"/>
              </w:rPr>
            </w:pPr>
            <w:r>
              <w:rPr>
                <w:rFonts w:hint="eastAsia" w:ascii="宋体" w:hAnsi="宋体" w:eastAsia="宋体" w:cs="宋体"/>
                <w:lang w:val="en-US" w:eastAsia="zh-CN"/>
              </w:rPr>
              <w:t>4.手掌内外两层面料采用特殊缝制工艺，使其不分离。</w:t>
            </w:r>
          </w:p>
          <w:p>
            <w:pPr>
              <w:rPr>
                <w:rFonts w:hint="eastAsia" w:ascii="宋体" w:hAnsi="宋体" w:eastAsia="宋体" w:cs="宋体"/>
              </w:rPr>
            </w:pPr>
            <w:r>
              <w:rPr>
                <w:rFonts w:hint="eastAsia" w:ascii="宋体" w:hAnsi="宋体" w:eastAsia="宋体" w:cs="宋体"/>
                <w:lang w:val="en-US" w:eastAsia="zh-CN"/>
              </w:rPr>
              <w:t>5.手腕背部缝制银色反光标志，拇指下侧缝制D型环，配有5CM葫芦扣，可通过葫芦扣将两只手套连接，方便携带。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726" w:type="dxa"/>
            <w:vAlign w:val="center"/>
          </w:tcPr>
          <w:p>
            <w:pPr>
              <w:jc w:val="center"/>
              <w:rPr>
                <w:rFonts w:hint="default" w:eastAsiaTheme="minorEastAsia"/>
                <w:sz w:val="24"/>
                <w:szCs w:val="24"/>
                <w:vertAlign w:val="baseline"/>
                <w:lang w:val="en-US" w:eastAsia="zh-CN"/>
              </w:rPr>
            </w:pPr>
            <w:r>
              <w:rPr>
                <w:rFonts w:hint="eastAsia"/>
                <w:sz w:val="24"/>
                <w:szCs w:val="24"/>
                <w:vertAlign w:val="baseline"/>
                <w:lang w:val="en-US" w:eastAsia="zh-CN"/>
              </w:rPr>
              <w:t>10</w:t>
            </w:r>
          </w:p>
        </w:tc>
        <w:tc>
          <w:tcPr>
            <w:tcW w:w="1745" w:type="dxa"/>
            <w:shd w:val="clear" w:color="auto" w:fill="auto"/>
            <w:vAlign w:val="center"/>
          </w:tcPr>
          <w:p>
            <w:pPr>
              <w:jc w:val="center"/>
              <w:rPr>
                <w:rFonts w:hint="eastAsia"/>
                <w:sz w:val="24"/>
                <w:szCs w:val="24"/>
                <w:vertAlign w:val="baseline"/>
                <w:lang w:val="en-US" w:eastAsia="zh-CN"/>
              </w:rPr>
            </w:pPr>
            <w:r>
              <w:rPr>
                <w:rFonts w:hint="eastAsia"/>
                <w:sz w:val="24"/>
                <w:szCs w:val="24"/>
                <w:vertAlign w:val="baseline"/>
                <w:lang w:val="en-US" w:eastAsia="zh-CN"/>
              </w:rPr>
              <w:t>灭火防护靴（泡沫鞋底比武专用）</w:t>
            </w:r>
          </w:p>
        </w:tc>
        <w:tc>
          <w:tcPr>
            <w:tcW w:w="1050" w:type="dxa"/>
            <w:shd w:val="clear" w:color="auto" w:fill="auto"/>
            <w:vAlign w:val="center"/>
          </w:tcPr>
          <w:p>
            <w:pPr>
              <w:jc w:val="center"/>
              <w:rPr>
                <w:rFonts w:hint="eastAsia" w:asciiTheme="minorHAnsi" w:hAnsiTheme="minorHAnsi" w:eastAsiaTheme="minorEastAsia" w:cstheme="minorBidi"/>
                <w:kern w:val="2"/>
                <w:sz w:val="24"/>
                <w:szCs w:val="24"/>
                <w:vertAlign w:val="baseline"/>
                <w:lang w:val="en-US" w:eastAsia="zh-CN" w:bidi="ar-SA"/>
              </w:rPr>
            </w:pPr>
            <w:r>
              <w:rPr>
                <w:rFonts w:hint="eastAsia"/>
                <w:sz w:val="24"/>
                <w:szCs w:val="24"/>
                <w:vertAlign w:val="baseline"/>
                <w:lang w:val="en-US" w:eastAsia="zh-CN"/>
              </w:rPr>
              <w:t xml:space="preserve">9双 </w:t>
            </w:r>
          </w:p>
        </w:tc>
        <w:tc>
          <w:tcPr>
            <w:tcW w:w="7584" w:type="dxa"/>
            <w:vAlign w:val="center"/>
          </w:tcPr>
          <w:p>
            <w:pPr>
              <w:keepNext w:val="0"/>
              <w:keepLines w:val="0"/>
              <w:widowControl/>
              <w:suppressLineNumbers w:val="0"/>
              <w:jc w:val="both"/>
              <w:textAlignment w:val="center"/>
              <w:rPr>
                <w:rFonts w:hint="eastAsia" w:ascii="宋体" w:hAnsi="宋体" w:eastAsia="宋体" w:cs="宋体"/>
                <w:sz w:val="21"/>
                <w:szCs w:val="21"/>
                <w:vertAlign w:val="baseline"/>
              </w:rPr>
            </w:pPr>
            <w:r>
              <w:rPr>
                <w:rFonts w:hint="eastAsia" w:ascii="宋体" w:hAnsi="宋体" w:eastAsia="宋体" w:cs="宋体"/>
                <w:sz w:val="21"/>
                <w:szCs w:val="21"/>
                <w:vertAlign w:val="baseline"/>
              </w:rPr>
              <w:t>符合国家XF633-2006《消防员抢险救援防护服装》标准要求</w:t>
            </w:r>
          </w:p>
          <w:p>
            <w:pPr>
              <w:keepNext w:val="0"/>
              <w:keepLines w:val="0"/>
              <w:widowControl/>
              <w:suppressLineNumbers w:val="0"/>
              <w:jc w:val="both"/>
              <w:textAlignment w:val="center"/>
              <w:rPr>
                <w:rFonts w:hint="eastAsia" w:ascii="宋体" w:hAnsi="宋体" w:eastAsia="宋体" w:cs="宋体"/>
                <w:sz w:val="21"/>
                <w:szCs w:val="21"/>
                <w:vertAlign w:val="baseline"/>
              </w:rPr>
            </w:pPr>
            <w:r>
              <w:rPr>
                <w:rFonts w:hint="eastAsia" w:ascii="宋体" w:hAnsi="宋体" w:eastAsia="宋体" w:cs="宋体"/>
                <w:sz w:val="21"/>
                <w:szCs w:val="21"/>
                <w:vertAlign w:val="baseline"/>
              </w:rPr>
              <w:t>1.后跟吸能：≥21000N</w:t>
            </w:r>
          </w:p>
          <w:p>
            <w:pPr>
              <w:keepNext w:val="0"/>
              <w:keepLines w:val="0"/>
              <w:widowControl/>
              <w:suppressLineNumbers w:val="0"/>
              <w:jc w:val="both"/>
              <w:textAlignment w:val="center"/>
              <w:rPr>
                <w:rFonts w:hint="eastAsia" w:ascii="宋体" w:hAnsi="宋体" w:eastAsia="宋体" w:cs="宋体"/>
                <w:sz w:val="21"/>
                <w:szCs w:val="21"/>
                <w:vertAlign w:val="baseline"/>
              </w:rPr>
            </w:pPr>
            <w:r>
              <w:rPr>
                <w:rFonts w:hint="eastAsia" w:ascii="宋体" w:hAnsi="宋体" w:eastAsia="宋体" w:cs="宋体"/>
                <w:sz w:val="21"/>
                <w:szCs w:val="21"/>
                <w:vertAlign w:val="baseline"/>
              </w:rPr>
              <w:t>2.帮面顶破强力：≥800N</w:t>
            </w:r>
          </w:p>
          <w:p>
            <w:pPr>
              <w:keepNext w:val="0"/>
              <w:keepLines w:val="0"/>
              <w:widowControl/>
              <w:suppressLineNumbers w:val="0"/>
              <w:jc w:val="both"/>
              <w:textAlignment w:val="center"/>
              <w:rPr>
                <w:rFonts w:hint="eastAsia" w:ascii="宋体" w:hAnsi="宋体" w:eastAsia="宋体" w:cs="宋体"/>
                <w:sz w:val="21"/>
                <w:szCs w:val="21"/>
                <w:vertAlign w:val="baseline"/>
              </w:rPr>
            </w:pPr>
            <w:r>
              <w:rPr>
                <w:rFonts w:hint="eastAsia" w:ascii="宋体" w:hAnsi="宋体" w:eastAsia="宋体" w:cs="宋体"/>
                <w:sz w:val="21"/>
                <w:szCs w:val="21"/>
                <w:vertAlign w:val="baseline"/>
              </w:rPr>
              <w:t>3.防滑性能：始滑角≥22.0°</w:t>
            </w:r>
          </w:p>
          <w:p>
            <w:pPr>
              <w:keepNext w:val="0"/>
              <w:keepLines w:val="0"/>
              <w:widowControl/>
              <w:suppressLineNumbers w:val="0"/>
              <w:jc w:val="both"/>
              <w:textAlignment w:val="center"/>
              <w:rPr>
                <w:rFonts w:hint="eastAsia" w:ascii="宋体" w:hAnsi="宋体" w:eastAsia="宋体" w:cs="宋体"/>
                <w:sz w:val="21"/>
                <w:szCs w:val="21"/>
                <w:vertAlign w:val="baseline"/>
              </w:rPr>
            </w:pPr>
            <w:r>
              <w:rPr>
                <w:rFonts w:hint="eastAsia" w:ascii="宋体" w:hAnsi="宋体" w:eastAsia="宋体" w:cs="宋体"/>
                <w:sz w:val="21"/>
                <w:szCs w:val="21"/>
                <w:vertAlign w:val="baseline"/>
              </w:rPr>
              <w:t>4.阻燃性能：阻燃性能：损毁长度≤25mm，离火自熄时间≤1s，且不产生熔融熔滴或剥离等现象</w:t>
            </w:r>
          </w:p>
          <w:p>
            <w:pPr>
              <w:keepNext w:val="0"/>
              <w:keepLines w:val="0"/>
              <w:widowControl/>
              <w:suppressLineNumbers w:val="0"/>
              <w:jc w:val="both"/>
              <w:textAlignment w:val="center"/>
              <w:rPr>
                <w:rFonts w:hint="eastAsia" w:ascii="宋体" w:hAnsi="宋体" w:eastAsia="宋体" w:cs="宋体"/>
                <w:sz w:val="21"/>
                <w:szCs w:val="21"/>
                <w:vertAlign w:val="baseline"/>
              </w:rPr>
            </w:pPr>
            <w:r>
              <w:rPr>
                <w:rFonts w:hint="eastAsia" w:ascii="宋体" w:hAnsi="宋体" w:eastAsia="宋体" w:cs="宋体"/>
                <w:sz w:val="21"/>
                <w:szCs w:val="21"/>
                <w:vertAlign w:val="baseline"/>
              </w:rPr>
              <w:t>5.鞋帮/外底结合强度：未采用缝合式结构靴底的抢险救援靴其靴帮与靴底的结合强度≥4.0 N/mm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726" w:type="dxa"/>
            <w:vAlign w:val="center"/>
          </w:tcPr>
          <w:p>
            <w:pPr>
              <w:jc w:val="center"/>
              <w:rPr>
                <w:rFonts w:hint="default" w:eastAsiaTheme="minorEastAsia"/>
                <w:sz w:val="24"/>
                <w:szCs w:val="24"/>
                <w:vertAlign w:val="baseline"/>
                <w:lang w:val="en-US" w:eastAsia="zh-CN"/>
              </w:rPr>
            </w:pPr>
            <w:r>
              <w:rPr>
                <w:rFonts w:hint="eastAsia"/>
                <w:sz w:val="24"/>
                <w:szCs w:val="24"/>
                <w:vertAlign w:val="baseline"/>
                <w:lang w:val="en-US" w:eastAsia="zh-CN"/>
              </w:rPr>
              <w:t>11</w:t>
            </w:r>
          </w:p>
        </w:tc>
        <w:tc>
          <w:tcPr>
            <w:tcW w:w="1745" w:type="dxa"/>
            <w:shd w:val="clear" w:color="auto" w:fill="auto"/>
            <w:vAlign w:val="center"/>
          </w:tcPr>
          <w:p>
            <w:pPr>
              <w:jc w:val="center"/>
              <w:rPr>
                <w:rFonts w:hint="eastAsia"/>
                <w:sz w:val="24"/>
                <w:szCs w:val="24"/>
                <w:vertAlign w:val="baseline"/>
                <w:lang w:val="en-US" w:eastAsia="zh-CN"/>
              </w:rPr>
            </w:pPr>
            <w:r>
              <w:rPr>
                <w:rFonts w:hint="eastAsia"/>
                <w:sz w:val="24"/>
                <w:szCs w:val="24"/>
                <w:vertAlign w:val="baseline"/>
                <w:lang w:val="en-US" w:eastAsia="zh-CN"/>
              </w:rPr>
              <w:t>灭火防护靴（轻型鞋底比武专用）</w:t>
            </w:r>
          </w:p>
          <w:p>
            <w:pPr>
              <w:jc w:val="center"/>
              <w:rPr>
                <w:rFonts w:hint="eastAsia"/>
                <w:sz w:val="24"/>
                <w:szCs w:val="24"/>
                <w:vertAlign w:val="baseline"/>
                <w:lang w:val="en-US" w:eastAsia="zh-CN"/>
              </w:rPr>
            </w:pPr>
          </w:p>
        </w:tc>
        <w:tc>
          <w:tcPr>
            <w:tcW w:w="1050" w:type="dxa"/>
            <w:shd w:val="clear" w:color="auto" w:fill="auto"/>
            <w:vAlign w:val="center"/>
          </w:tcPr>
          <w:p>
            <w:pPr>
              <w:jc w:val="center"/>
              <w:rPr>
                <w:rFonts w:hint="default"/>
                <w:sz w:val="24"/>
                <w:szCs w:val="24"/>
                <w:vertAlign w:val="baseline"/>
                <w:lang w:val="en-US" w:eastAsia="zh-CN"/>
              </w:rPr>
            </w:pPr>
            <w:r>
              <w:rPr>
                <w:rFonts w:hint="eastAsia"/>
                <w:sz w:val="24"/>
                <w:szCs w:val="24"/>
                <w:vertAlign w:val="baseline"/>
                <w:lang w:val="en-US" w:eastAsia="zh-CN"/>
              </w:rPr>
              <w:t>9双</w:t>
            </w:r>
          </w:p>
        </w:tc>
        <w:tc>
          <w:tcPr>
            <w:tcW w:w="7584" w:type="dxa"/>
            <w:vAlign w:val="center"/>
          </w:tcPr>
          <w:p>
            <w:pPr>
              <w:rPr>
                <w:rFonts w:hint="eastAsia" w:ascii="宋体" w:hAnsi="宋体" w:eastAsia="宋体" w:cs="宋体"/>
              </w:rPr>
            </w:pPr>
            <w:r>
              <w:rPr>
                <w:rFonts w:hint="eastAsia" w:ascii="宋体" w:hAnsi="宋体" w:eastAsia="宋体" w:cs="宋体"/>
                <w:lang w:val="en-US" w:eastAsia="zh-CN"/>
              </w:rPr>
              <w:t>1、</w:t>
            </w:r>
            <w:r>
              <w:rPr>
                <w:rFonts w:hint="eastAsia" w:ascii="宋体" w:hAnsi="宋体" w:eastAsia="宋体" w:cs="宋体"/>
              </w:rPr>
              <w:t>靴帮由外到内分为帮面、防切割层和隔热舒适层三层结构，靴底由上到下分为隔热舒适层、防穿刺层和靴大底三层结构，靴头部位设有保护包头。</w:t>
            </w:r>
          </w:p>
          <w:p>
            <w:pPr>
              <w:rPr>
                <w:rFonts w:hint="eastAsia" w:ascii="宋体" w:hAnsi="宋体" w:eastAsia="宋体" w:cs="宋体"/>
              </w:rPr>
            </w:pPr>
            <w:r>
              <w:rPr>
                <w:rFonts w:hint="eastAsia" w:ascii="宋体" w:hAnsi="宋体" w:eastAsia="宋体" w:cs="宋体"/>
                <w:lang w:val="en-US" w:eastAsia="zh-CN"/>
              </w:rPr>
              <w:t>2、</w:t>
            </w:r>
            <w:r>
              <w:rPr>
                <w:rFonts w:hint="eastAsia" w:ascii="宋体" w:hAnsi="宋体" w:eastAsia="宋体" w:cs="宋体"/>
              </w:rPr>
              <w:t>保护包头采用轻质航空铝材料制成，轻便、防砸，能够对消防员足前部进行有效保护。</w:t>
            </w:r>
          </w:p>
          <w:p>
            <w:pPr>
              <w:rPr>
                <w:rFonts w:hint="eastAsia" w:ascii="宋体" w:hAnsi="宋体" w:eastAsia="宋体" w:cs="宋体"/>
              </w:rPr>
            </w:pPr>
            <w:r>
              <w:rPr>
                <w:rFonts w:hint="eastAsia" w:ascii="宋体" w:hAnsi="宋体" w:eastAsia="宋体" w:cs="宋体"/>
                <w:lang w:val="en-US" w:eastAsia="zh-CN"/>
              </w:rPr>
              <w:t>3、</w:t>
            </w:r>
            <w:r>
              <w:rPr>
                <w:rFonts w:hint="eastAsia" w:ascii="宋体" w:hAnsi="宋体" w:eastAsia="宋体" w:cs="宋体"/>
              </w:rPr>
              <w:t>整体重量（以41码为例）≤2.4kg。</w:t>
            </w:r>
          </w:p>
          <w:p>
            <w:pPr>
              <w:rPr>
                <w:rFonts w:hint="eastAsia" w:ascii="宋体" w:hAnsi="宋体" w:eastAsia="宋体" w:cs="宋体"/>
              </w:rPr>
            </w:pPr>
            <w:r>
              <w:rPr>
                <w:rFonts w:hint="eastAsia" w:ascii="宋体" w:hAnsi="宋体" w:eastAsia="宋体" w:cs="宋体"/>
                <w:lang w:val="en-US" w:eastAsia="zh-CN"/>
              </w:rPr>
              <w:t>4、</w:t>
            </w:r>
            <w:r>
              <w:rPr>
                <w:rFonts w:hint="eastAsia" w:ascii="宋体" w:hAnsi="宋体" w:eastAsia="宋体" w:cs="宋体"/>
              </w:rPr>
              <w:t>靴筒口采用由前往后向下倾斜式设计，靴口部位连接有防灌水收紧带设计，面料为阻燃材料。靴帮上设有胫骨、踝骨和跖骨保护层，靴后跟部设有反光标识，筒口和靴底各设围条。</w:t>
            </w:r>
          </w:p>
          <w:p>
            <w:pPr>
              <w:rPr>
                <w:rFonts w:hint="eastAsia" w:ascii="宋体" w:hAnsi="宋体" w:eastAsia="宋体" w:cs="宋体"/>
              </w:rPr>
            </w:pPr>
            <w:r>
              <w:rPr>
                <w:rFonts w:hint="eastAsia" w:ascii="宋体" w:hAnsi="宋体" w:eastAsia="宋体" w:cs="宋体"/>
                <w:lang w:val="en-US" w:eastAsia="zh-CN"/>
              </w:rPr>
              <w:t>5、</w:t>
            </w:r>
            <w:r>
              <w:rPr>
                <w:rFonts w:hint="eastAsia" w:ascii="宋体" w:hAnsi="宋体" w:eastAsia="宋体" w:cs="宋体"/>
              </w:rPr>
              <w:t>靴底防穿刺层采用非金属复合材料制成，柔软、轻薄、舒适，足部运动时贴合度高，减少疲劳。</w:t>
            </w:r>
          </w:p>
          <w:p>
            <w:pPr>
              <w:rPr>
                <w:rFonts w:hint="eastAsia" w:ascii="宋体" w:hAnsi="宋体" w:eastAsia="宋体" w:cs="宋体"/>
              </w:rPr>
            </w:pPr>
            <w:r>
              <w:rPr>
                <w:rFonts w:hint="eastAsia" w:ascii="宋体" w:hAnsi="宋体" w:eastAsia="宋体" w:cs="宋体"/>
                <w:lang w:val="en-US" w:eastAsia="zh-CN"/>
              </w:rPr>
              <w:t>6、</w:t>
            </w:r>
            <w:r>
              <w:rPr>
                <w:rFonts w:hint="eastAsia" w:ascii="宋体" w:hAnsi="宋体" w:eastAsia="宋体" w:cs="宋体"/>
              </w:rPr>
              <w:t>靴大底采用耐高温阻燃耐酸碱耐磨防滑橡胶，啮合止滑纹路设计，提高防滑性能，整体为镂空浇注设计，有效缓冲地面冲击力。</w:t>
            </w:r>
          </w:p>
          <w:p>
            <w:pPr>
              <w:rPr>
                <w:rFonts w:hint="eastAsia" w:ascii="宋体" w:hAnsi="宋体" w:eastAsia="宋体" w:cs="宋体"/>
              </w:rPr>
            </w:pPr>
            <w:r>
              <w:rPr>
                <w:rFonts w:hint="eastAsia" w:ascii="宋体" w:hAnsi="宋体" w:eastAsia="宋体" w:cs="宋体"/>
              </w:rPr>
              <w:t>内里采用“牛布朗”面料制成，隔热、保温、御寒性能优异且具有不渗水的特点。</w:t>
            </w:r>
          </w:p>
          <w:p>
            <w:pPr>
              <w:rPr>
                <w:rFonts w:hint="eastAsia" w:ascii="宋体" w:hAnsi="宋体" w:eastAsia="宋体" w:cs="宋体"/>
              </w:rPr>
            </w:pPr>
            <w:r>
              <w:rPr>
                <w:rFonts w:hint="eastAsia" w:ascii="宋体" w:hAnsi="宋体" w:eastAsia="宋体" w:cs="宋体"/>
                <w:lang w:val="en-US" w:eastAsia="zh-CN"/>
              </w:rPr>
              <w:t>7、</w:t>
            </w:r>
            <w:r>
              <w:rPr>
                <w:rFonts w:hint="eastAsia" w:ascii="宋体" w:hAnsi="宋体" w:eastAsia="宋体" w:cs="宋体"/>
              </w:rPr>
              <w:t>鞋垫采用减震缓冲排汗防臭抗菌鞋垫，符合人体工程学专用运动鞋垫，脚心处足弓支撑设计，后跟为蜂窝式减震设计，缓解长期穿着后的疲劳程度。</w:t>
            </w:r>
          </w:p>
          <w:p>
            <w:pPr>
              <w:rPr>
                <w:rFonts w:hint="eastAsia" w:ascii="宋体" w:hAnsi="宋体" w:eastAsia="宋体" w:cs="宋体"/>
              </w:rPr>
            </w:pPr>
            <w:r>
              <w:rPr>
                <w:rFonts w:hint="eastAsia" w:ascii="宋体" w:hAnsi="宋体" w:eastAsia="宋体" w:cs="宋体"/>
                <w:lang w:val="en-US" w:eastAsia="zh-CN"/>
              </w:rPr>
              <w:t>8、</w:t>
            </w:r>
            <w:r>
              <w:rPr>
                <w:rFonts w:hint="eastAsia" w:ascii="宋体" w:hAnsi="宋体" w:eastAsia="宋体" w:cs="宋体"/>
              </w:rPr>
              <w:t>靴后跟、脚踝两侧部位设计采用微微突出式设计，减少对脚跟和脚踝骨的摩擦。</w:t>
            </w:r>
          </w:p>
          <w:p>
            <w:pPr>
              <w:rPr>
                <w:rFonts w:hint="eastAsia" w:ascii="宋体" w:hAnsi="宋体" w:eastAsia="宋体" w:cs="宋体"/>
              </w:rPr>
            </w:pPr>
            <w:r>
              <w:rPr>
                <w:rFonts w:hint="eastAsia" w:ascii="宋体" w:hAnsi="宋体" w:eastAsia="宋体" w:cs="宋体"/>
                <w:lang w:val="en-US" w:eastAsia="zh-CN"/>
              </w:rPr>
              <w:t>9、</w:t>
            </w:r>
            <w:r>
              <w:rPr>
                <w:rFonts w:hint="eastAsia" w:ascii="宋体" w:hAnsi="宋体" w:eastAsia="宋体" w:cs="宋体"/>
              </w:rPr>
              <w:t>反光标识。靴头、靴后跟均设有反光标识，采用在耐高温阻燃耐酸碱橡胶块上复合银色阻燃反光标志带。</w:t>
            </w:r>
          </w:p>
          <w:p>
            <w:pPr>
              <w:rPr>
                <w:rFonts w:hint="eastAsia" w:ascii="宋体" w:hAnsi="宋体" w:eastAsia="宋体" w:cs="宋体"/>
              </w:rPr>
            </w:pPr>
            <w:r>
              <w:rPr>
                <w:rFonts w:hint="eastAsia" w:ascii="宋体" w:hAnsi="宋体" w:eastAsia="宋体" w:cs="宋体"/>
                <w:lang w:val="en-US" w:eastAsia="zh-CN"/>
              </w:rPr>
              <w:t>10、</w:t>
            </w:r>
            <w:r>
              <w:rPr>
                <w:rFonts w:hint="eastAsia" w:ascii="宋体" w:hAnsi="宋体" w:eastAsia="宋体" w:cs="宋体"/>
              </w:rPr>
              <w:t>产品符合消防类产品认证实施规则CCCF-CPRZ-27：2019要求，具有国家消防装备质量监督检验中心的检验报告，具有应急管理部消防产品合格评定中心出具的消防产品认证证书。</w:t>
            </w:r>
          </w:p>
          <w:p>
            <w:pPr>
              <w:rPr>
                <w:rFonts w:hint="eastAsia" w:ascii="宋体" w:hAnsi="宋体" w:eastAsia="宋体" w:cs="宋体"/>
              </w:rPr>
            </w:pPr>
          </w:p>
          <w:p>
            <w:pP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726" w:type="dxa"/>
            <w:vAlign w:val="center"/>
          </w:tcPr>
          <w:p>
            <w:pPr>
              <w:jc w:val="center"/>
              <w:rPr>
                <w:rFonts w:hint="default" w:eastAsiaTheme="minorEastAsia"/>
                <w:sz w:val="24"/>
                <w:szCs w:val="24"/>
                <w:vertAlign w:val="baseline"/>
                <w:lang w:val="en-US" w:eastAsia="zh-CN"/>
              </w:rPr>
            </w:pPr>
            <w:r>
              <w:rPr>
                <w:rFonts w:hint="eastAsia"/>
                <w:sz w:val="24"/>
                <w:szCs w:val="24"/>
                <w:vertAlign w:val="baseline"/>
                <w:lang w:val="en-US" w:eastAsia="zh-CN"/>
              </w:rPr>
              <w:t>12</w:t>
            </w:r>
          </w:p>
        </w:tc>
        <w:tc>
          <w:tcPr>
            <w:tcW w:w="1745" w:type="dxa"/>
            <w:shd w:val="clear" w:color="auto" w:fill="auto"/>
            <w:vAlign w:val="center"/>
          </w:tcPr>
          <w:p>
            <w:pPr>
              <w:jc w:val="center"/>
              <w:rPr>
                <w:rFonts w:hint="eastAsia"/>
                <w:sz w:val="24"/>
                <w:szCs w:val="24"/>
                <w:vertAlign w:val="baseline"/>
                <w:lang w:val="en-US" w:eastAsia="zh-CN"/>
              </w:rPr>
            </w:pPr>
            <w:r>
              <w:rPr>
                <w:rFonts w:hint="eastAsia"/>
                <w:sz w:val="24"/>
                <w:szCs w:val="24"/>
                <w:vertAlign w:val="baseline"/>
                <w:lang w:val="en-US" w:eastAsia="zh-CN"/>
              </w:rPr>
              <w:t>东海森田三叉分水器</w:t>
            </w:r>
          </w:p>
        </w:tc>
        <w:tc>
          <w:tcPr>
            <w:tcW w:w="1050" w:type="dxa"/>
            <w:shd w:val="clear" w:color="auto" w:fill="auto"/>
            <w:vAlign w:val="center"/>
          </w:tcPr>
          <w:p>
            <w:pPr>
              <w:jc w:val="center"/>
              <w:rPr>
                <w:rFonts w:hint="default"/>
                <w:sz w:val="24"/>
                <w:szCs w:val="24"/>
                <w:vertAlign w:val="baseline"/>
                <w:lang w:val="en-US" w:eastAsia="zh-CN"/>
              </w:rPr>
            </w:pPr>
            <w:r>
              <w:rPr>
                <w:rFonts w:hint="eastAsia"/>
                <w:sz w:val="24"/>
                <w:szCs w:val="24"/>
                <w:vertAlign w:val="baseline"/>
                <w:lang w:val="en-US" w:eastAsia="zh-CN"/>
              </w:rPr>
              <w:t>2个</w:t>
            </w:r>
          </w:p>
        </w:tc>
        <w:tc>
          <w:tcPr>
            <w:tcW w:w="7584" w:type="dxa"/>
            <w:vAlign w:val="center"/>
          </w:tcPr>
          <w:p>
            <w:pPr>
              <w:keepNext w:val="0"/>
              <w:keepLines w:val="0"/>
              <w:widowControl/>
              <w:suppressLineNumbers w:val="0"/>
              <w:jc w:val="both"/>
              <w:textAlignment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●产品特性：</w:t>
            </w:r>
          </w:p>
          <w:p>
            <w:pPr>
              <w:keepNext w:val="0"/>
              <w:keepLines w:val="0"/>
              <w:widowControl/>
              <w:suppressLineNumbers w:val="0"/>
              <w:jc w:val="both"/>
              <w:textAlignment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接口：采用锻造工艺，选用铝镁合金A6061材质，表面金色阳极氧化防腐处理。</w:t>
            </w:r>
          </w:p>
          <w:p>
            <w:pPr>
              <w:keepNext w:val="0"/>
              <w:keepLines w:val="0"/>
              <w:widowControl/>
              <w:suppressLineNumbers w:val="0"/>
              <w:jc w:val="both"/>
              <w:textAlignment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阀体：采用压铸工艺，选用YL112材质，表面红色喷塑防腐处理。</w:t>
            </w:r>
          </w:p>
          <w:p>
            <w:pPr>
              <w:keepNext w:val="0"/>
              <w:keepLines w:val="0"/>
              <w:widowControl/>
              <w:suppressLineNumbers w:val="0"/>
              <w:jc w:val="both"/>
              <w:textAlignment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手柄：采用锻造工艺，选用铝镁合金A6061材质，表面阳极氧化防腐处理。</w:t>
            </w:r>
          </w:p>
          <w:p>
            <w:pPr>
              <w:keepNext w:val="0"/>
              <w:keepLines w:val="0"/>
              <w:widowControl/>
              <w:suppressLineNumbers w:val="0"/>
              <w:jc w:val="both"/>
              <w:textAlignment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球体：选用铝合金材质，减压式T型通孔球体，表面黑色阳极氧化防腐处理。</w:t>
            </w:r>
          </w:p>
          <w:p>
            <w:pPr>
              <w:keepNext w:val="0"/>
              <w:keepLines w:val="0"/>
              <w:widowControl/>
              <w:suppressLineNumbers w:val="0"/>
              <w:jc w:val="both"/>
              <w:textAlignment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把手：蓝色T型浸塑把手。</w:t>
            </w:r>
          </w:p>
          <w:p>
            <w:pPr>
              <w:keepNext w:val="0"/>
              <w:keepLines w:val="0"/>
              <w:widowControl/>
              <w:suppressLineNumbers w:val="0"/>
              <w:jc w:val="both"/>
              <w:textAlignment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密封圈：采用防脱结构设计，空排水时有效防止密封圈脱落。</w:t>
            </w:r>
          </w:p>
          <w:p>
            <w:pPr>
              <w:keepNext w:val="0"/>
              <w:keepLines w:val="0"/>
              <w:widowControl/>
              <w:suppressLineNumbers w:val="0"/>
              <w:jc w:val="both"/>
              <w:textAlignment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●重量扭力：</w:t>
            </w:r>
          </w:p>
          <w:p>
            <w:pPr>
              <w:keepNext w:val="0"/>
              <w:keepLines w:val="0"/>
              <w:widowControl/>
              <w:suppressLineNumbers w:val="0"/>
              <w:jc w:val="both"/>
              <w:textAlignment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FIII80/65х3-2.5K卡式三分水器≤4.5 kg</w:t>
            </w:r>
          </w:p>
          <w:p>
            <w:pPr>
              <w:keepNext w:val="0"/>
              <w:keepLines w:val="0"/>
              <w:widowControl/>
              <w:suppressLineNumbers w:val="0"/>
              <w:jc w:val="both"/>
              <w:textAlignment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阀门开启力（N）≤90</w:t>
            </w:r>
          </w:p>
          <w:p>
            <w:pPr>
              <w:keepNext w:val="0"/>
              <w:keepLines w:val="0"/>
              <w:widowControl/>
              <w:suppressLineNumbers w:val="0"/>
              <w:jc w:val="both"/>
              <w:textAlignment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提供制造商由国家消防装备质量监督检验中心颁发的消防产品认证证书或检验报告（复印件盖公章）。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26" w:type="dxa"/>
            <w:vAlign w:val="center"/>
          </w:tcPr>
          <w:p>
            <w:pPr>
              <w:jc w:val="center"/>
              <w:rPr>
                <w:rFonts w:hint="default" w:eastAsiaTheme="minorEastAsia"/>
                <w:sz w:val="24"/>
                <w:szCs w:val="24"/>
                <w:vertAlign w:val="baseline"/>
                <w:lang w:val="en-US" w:eastAsia="zh-CN"/>
              </w:rPr>
            </w:pPr>
            <w:r>
              <w:rPr>
                <w:rFonts w:hint="eastAsia"/>
                <w:sz w:val="24"/>
                <w:szCs w:val="24"/>
                <w:vertAlign w:val="baseline"/>
                <w:lang w:val="en-US" w:eastAsia="zh-CN"/>
              </w:rPr>
              <w:t>13</w:t>
            </w:r>
          </w:p>
        </w:tc>
        <w:tc>
          <w:tcPr>
            <w:tcW w:w="1745" w:type="dxa"/>
            <w:shd w:val="clear" w:color="auto" w:fill="auto"/>
            <w:vAlign w:val="center"/>
          </w:tcPr>
          <w:p>
            <w:pPr>
              <w:jc w:val="center"/>
              <w:rPr>
                <w:rFonts w:hint="eastAsia"/>
                <w:sz w:val="24"/>
                <w:szCs w:val="24"/>
                <w:vertAlign w:val="baseline"/>
                <w:lang w:val="en-US" w:eastAsia="zh-CN"/>
              </w:rPr>
            </w:pPr>
            <w:r>
              <w:rPr>
                <w:rFonts w:hint="eastAsia"/>
                <w:sz w:val="24"/>
                <w:szCs w:val="24"/>
                <w:vertAlign w:val="baseline"/>
                <w:lang w:val="en-US" w:eastAsia="zh-CN"/>
              </w:rPr>
              <w:t>超轻比武多功能小水枪1.14kg消防无后座力训练小流量40森林水枪</w:t>
            </w:r>
          </w:p>
        </w:tc>
        <w:tc>
          <w:tcPr>
            <w:tcW w:w="1050" w:type="dxa"/>
            <w:shd w:val="clear" w:color="auto" w:fill="auto"/>
            <w:vAlign w:val="center"/>
          </w:tcPr>
          <w:p>
            <w:pPr>
              <w:jc w:val="center"/>
              <w:rPr>
                <w:rFonts w:hint="default"/>
                <w:sz w:val="24"/>
                <w:szCs w:val="24"/>
                <w:vertAlign w:val="baseline"/>
                <w:lang w:val="en-US" w:eastAsia="zh-CN"/>
              </w:rPr>
            </w:pPr>
            <w:r>
              <w:rPr>
                <w:rFonts w:hint="eastAsia"/>
                <w:sz w:val="24"/>
                <w:szCs w:val="24"/>
                <w:vertAlign w:val="baseline"/>
                <w:lang w:val="en-US" w:eastAsia="zh-CN"/>
              </w:rPr>
              <w:t>1个</w:t>
            </w:r>
          </w:p>
        </w:tc>
        <w:tc>
          <w:tcPr>
            <w:tcW w:w="7584" w:type="dxa"/>
            <w:vAlign w:val="center"/>
          </w:tcPr>
          <w:p>
            <w:pPr>
              <w:keepNext w:val="0"/>
              <w:keepLines w:val="0"/>
              <w:widowControl/>
              <w:suppressLineNumbers w:val="0"/>
              <w:jc w:val="both"/>
              <w:textAlignment w:val="center"/>
              <w:rPr>
                <w:rFonts w:hint="default"/>
                <w:color w:val="auto"/>
                <w:sz w:val="24"/>
                <w:szCs w:val="24"/>
                <w:vertAlign w:val="baseline"/>
                <w:lang w:val="en-US" w:eastAsia="zh-CN"/>
              </w:rPr>
            </w:pPr>
            <w:r>
              <w:rPr>
                <w:rFonts w:hint="eastAsia"/>
                <w:color w:val="auto"/>
                <w:sz w:val="24"/>
                <w:szCs w:val="24"/>
                <w:vertAlign w:val="baseline"/>
                <w:lang w:val="en-US" w:eastAsia="zh-CN"/>
              </w:rPr>
              <w:t>符合GB8181-2005《消防水枪》检测标准；喷射压力：0.6MPa；流量≥4L/s；2.5L/s、4L/s、FLUSH可调；材质：6061铝合金型材；射程≥26m；喷雾角≥100°；操作力矩≤8N</w:t>
            </w:r>
            <w:r>
              <w:rPr>
                <w:rFonts w:hint="eastAsia" w:ascii="微软雅黑" w:hAnsi="微软雅黑" w:eastAsia="微软雅黑" w:cs="微软雅黑"/>
                <w:color w:val="auto"/>
                <w:sz w:val="24"/>
                <w:szCs w:val="24"/>
                <w:vertAlign w:val="baseline"/>
                <w:lang w:val="en-US" w:eastAsia="zh-CN"/>
              </w:rPr>
              <w:t>∙</w:t>
            </w:r>
            <w:r>
              <w:rPr>
                <w:rFonts w:hint="eastAsia"/>
                <w:color w:val="auto"/>
                <w:sz w:val="24"/>
                <w:szCs w:val="24"/>
                <w:vertAlign w:val="baseline"/>
                <w:lang w:val="en-US" w:eastAsia="zh-CN"/>
              </w:rPr>
              <w:t>m。提供国家消防装备质量监督检验中心。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726" w:type="dxa"/>
            <w:vAlign w:val="center"/>
          </w:tcPr>
          <w:p>
            <w:pPr>
              <w:jc w:val="center"/>
              <w:rPr>
                <w:rFonts w:hint="default" w:eastAsiaTheme="minorEastAsia"/>
                <w:sz w:val="24"/>
                <w:szCs w:val="24"/>
                <w:vertAlign w:val="baseline"/>
                <w:lang w:val="en-US" w:eastAsia="zh-CN"/>
              </w:rPr>
            </w:pPr>
            <w:r>
              <w:rPr>
                <w:rFonts w:hint="eastAsia"/>
                <w:sz w:val="24"/>
                <w:szCs w:val="24"/>
                <w:vertAlign w:val="baseline"/>
                <w:lang w:val="en-US" w:eastAsia="zh-CN"/>
              </w:rPr>
              <w:t>14</w:t>
            </w:r>
          </w:p>
        </w:tc>
        <w:tc>
          <w:tcPr>
            <w:tcW w:w="1745" w:type="dxa"/>
            <w:shd w:val="clear" w:color="auto" w:fill="auto"/>
            <w:vAlign w:val="center"/>
          </w:tcPr>
          <w:p>
            <w:pPr>
              <w:jc w:val="center"/>
              <w:rPr>
                <w:rFonts w:hint="eastAsia"/>
                <w:sz w:val="24"/>
                <w:szCs w:val="24"/>
                <w:vertAlign w:val="baseline"/>
                <w:lang w:val="en-US" w:eastAsia="zh-CN"/>
              </w:rPr>
            </w:pPr>
            <w:r>
              <w:rPr>
                <w:rFonts w:hint="eastAsia"/>
                <w:sz w:val="24"/>
                <w:szCs w:val="24"/>
                <w:vertAlign w:val="baseline"/>
                <w:lang w:val="en-US" w:eastAsia="zh-CN"/>
              </w:rPr>
              <w:t>百米障碍</w:t>
            </w:r>
          </w:p>
          <w:p>
            <w:pPr>
              <w:jc w:val="center"/>
              <w:rPr>
                <w:rFonts w:hint="default"/>
                <w:sz w:val="24"/>
                <w:szCs w:val="24"/>
                <w:vertAlign w:val="baseline"/>
                <w:lang w:val="en-US" w:eastAsia="zh-CN"/>
              </w:rPr>
            </w:pPr>
            <w:r>
              <w:rPr>
                <w:rFonts w:hint="eastAsia"/>
                <w:sz w:val="24"/>
                <w:szCs w:val="24"/>
                <w:vertAlign w:val="baseline"/>
                <w:lang w:val="en-US" w:eastAsia="zh-CN"/>
              </w:rPr>
              <w:t>轻型头盔</w:t>
            </w:r>
          </w:p>
        </w:tc>
        <w:tc>
          <w:tcPr>
            <w:tcW w:w="1050" w:type="dxa"/>
            <w:shd w:val="clear" w:color="auto" w:fill="auto"/>
            <w:vAlign w:val="center"/>
          </w:tcPr>
          <w:p>
            <w:pPr>
              <w:jc w:val="center"/>
              <w:rPr>
                <w:rFonts w:hint="default"/>
                <w:sz w:val="24"/>
                <w:szCs w:val="24"/>
                <w:vertAlign w:val="baseline"/>
                <w:lang w:val="en-US" w:eastAsia="zh-CN"/>
              </w:rPr>
            </w:pPr>
            <w:r>
              <w:rPr>
                <w:rFonts w:hint="eastAsia"/>
                <w:sz w:val="24"/>
                <w:szCs w:val="24"/>
                <w:vertAlign w:val="baseline"/>
                <w:lang w:val="en-US" w:eastAsia="zh-CN"/>
              </w:rPr>
              <w:t>4个</w:t>
            </w:r>
          </w:p>
        </w:tc>
        <w:tc>
          <w:tcPr>
            <w:tcW w:w="7584" w:type="dxa"/>
            <w:vAlign w:val="center"/>
          </w:tcPr>
          <w:p>
            <w:pPr>
              <w:keepNext w:val="0"/>
              <w:keepLines w:val="0"/>
              <w:widowControl/>
              <w:suppressLineNumbers w:val="0"/>
              <w:jc w:val="both"/>
              <w:textAlignment w:val="center"/>
              <w:rPr>
                <w:rFonts w:hint="eastAsia"/>
                <w:color w:val="FF0000"/>
                <w:sz w:val="24"/>
                <w:szCs w:val="24"/>
                <w:vertAlign w:val="baseline"/>
                <w:lang w:val="en-US" w:eastAsia="zh-CN"/>
              </w:rPr>
            </w:pPr>
            <w:r>
              <w:rPr>
                <w:rFonts w:hint="eastAsia" w:ascii="宋体" w:hAnsi="宋体" w:eastAsia="宋体" w:cs="宋体"/>
                <w:lang w:val="en-US" w:eastAsia="zh-CN"/>
              </w:rPr>
              <w:t>符合XF 633-2006《消防员抢险救援防护服装》标准要求。1、由盔壳、滑轨、缓冲层、舒适衬垫、佩戴装置等组成。用于在抢险救援活动中对头部、面部及颈部的安全防护，具有抗冲击、耐穿透、防腐蚀、绝缘等性能。2、盔壳：耐高温阻燃材质，指挥员头盔为红色，战斗员头盔为橘红色，有明显的反光标志，可选配安装护目镜、头灯。3、冲击吸收性能：高温最大冲击力≤1800N，帽壳不得有碎片脱落。低温最大冲击力≤1900N，帽壳不得有碎片脱落。浸水最大冲击力≤1850N，帽壳不得有碎片脱落。4、救援头盔耐穿透性能：钢锥不应与头模建立电接触。5、阻燃性能：火源离开帽壳火焰应在0s内自熄。6、电绝缘性能：帽壳泄漏电流≤0.3mA。7、侧向刚性：帽壳最大变形值≤20mm，卸载后变形值≤1mm。8、热稳定性能：在温度为（180±5）℃条件下，经5min后，救援头盔边沿无明显变形；硬质附件须保持功能完好；反光材料表面无炭化、脱落现象。9、下颏带抗拉强度：下颏带不应发生断裂、滑脱，其延伸长度≤16mm。10、质量：≤800g（不包含附件）。提供带有CMA或CNAS标识的省级以上检验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726" w:type="dxa"/>
            <w:vAlign w:val="center"/>
          </w:tcPr>
          <w:p>
            <w:pPr>
              <w:jc w:val="center"/>
              <w:rPr>
                <w:rFonts w:hint="default" w:eastAsiaTheme="minorEastAsia"/>
                <w:sz w:val="24"/>
                <w:szCs w:val="24"/>
                <w:vertAlign w:val="baseline"/>
                <w:lang w:val="en-US" w:eastAsia="zh-CN"/>
              </w:rPr>
            </w:pPr>
            <w:r>
              <w:rPr>
                <w:rFonts w:hint="eastAsia"/>
                <w:sz w:val="24"/>
                <w:szCs w:val="24"/>
                <w:vertAlign w:val="baseline"/>
                <w:lang w:val="en-US" w:eastAsia="zh-CN"/>
              </w:rPr>
              <w:t>15</w:t>
            </w:r>
          </w:p>
        </w:tc>
        <w:tc>
          <w:tcPr>
            <w:tcW w:w="1745" w:type="dxa"/>
            <w:shd w:val="clear" w:color="auto" w:fill="auto"/>
            <w:vAlign w:val="center"/>
          </w:tcPr>
          <w:p>
            <w:pPr>
              <w:jc w:val="center"/>
              <w:rPr>
                <w:rFonts w:hint="eastAsia" w:asciiTheme="minorHAnsi" w:hAnsiTheme="minorHAnsi" w:eastAsiaTheme="minorEastAsia" w:cstheme="minorBidi"/>
                <w:kern w:val="2"/>
                <w:sz w:val="24"/>
                <w:szCs w:val="24"/>
                <w:vertAlign w:val="baseline"/>
                <w:lang w:val="en-US" w:eastAsia="zh-CN" w:bidi="ar-SA"/>
              </w:rPr>
            </w:pPr>
            <w:r>
              <w:rPr>
                <w:rFonts w:hint="eastAsia"/>
                <w:sz w:val="24"/>
                <w:szCs w:val="24"/>
                <w:vertAlign w:val="baseline"/>
                <w:lang w:val="en-US" w:eastAsia="zh-CN"/>
              </w:rPr>
              <w:t>灭火防护服（超轻比武战斗服）</w:t>
            </w:r>
          </w:p>
        </w:tc>
        <w:tc>
          <w:tcPr>
            <w:tcW w:w="1050" w:type="dxa"/>
            <w:shd w:val="clear" w:color="auto" w:fill="auto"/>
            <w:vAlign w:val="center"/>
          </w:tcPr>
          <w:p>
            <w:pPr>
              <w:jc w:val="center"/>
              <w:rPr>
                <w:rFonts w:hint="eastAsia" w:asciiTheme="minorHAnsi" w:hAnsiTheme="minorHAnsi" w:eastAsiaTheme="minorEastAsia" w:cstheme="minorBidi"/>
                <w:kern w:val="2"/>
                <w:sz w:val="24"/>
                <w:szCs w:val="24"/>
                <w:vertAlign w:val="baseline"/>
                <w:lang w:val="en-US" w:eastAsia="zh-CN" w:bidi="ar-SA"/>
              </w:rPr>
            </w:pPr>
            <w:r>
              <w:rPr>
                <w:rFonts w:hint="eastAsia"/>
                <w:sz w:val="24"/>
                <w:szCs w:val="24"/>
                <w:vertAlign w:val="baseline"/>
                <w:lang w:val="en-US" w:eastAsia="zh-CN"/>
              </w:rPr>
              <w:t>10套（165B两套、165A三套、170A三套、175A两套）</w:t>
            </w:r>
          </w:p>
        </w:tc>
        <w:tc>
          <w:tcPr>
            <w:tcW w:w="7584" w:type="dxa"/>
            <w:vAlign w:val="center"/>
          </w:tcPr>
          <w:p>
            <w:pPr>
              <w:rPr>
                <w:rFonts w:hint="eastAsia" w:ascii="宋体" w:hAnsi="宋体" w:eastAsia="宋体" w:cs="宋体"/>
                <w:lang w:val="en-US" w:eastAsia="zh-CN"/>
              </w:rPr>
            </w:pPr>
            <w:r>
              <w:rPr>
                <w:rFonts w:hint="eastAsia" w:ascii="宋体" w:hAnsi="宋体" w:eastAsia="宋体" w:cs="宋体"/>
                <w:lang w:val="en-US" w:eastAsia="zh-CN"/>
              </w:rPr>
              <w:t>1、产品符合XF10-2014《消防员灭火防护服》、TFRI-ZY-16:2020《消防产品自愿性认证实施规则消防员个人防护装备产品》标准要求；</w:t>
            </w:r>
          </w:p>
          <w:p>
            <w:pPr>
              <w:rPr>
                <w:rFonts w:hint="eastAsia" w:ascii="宋体" w:hAnsi="宋体" w:eastAsia="宋体" w:cs="宋体"/>
                <w:lang w:val="en-US" w:eastAsia="zh-CN"/>
              </w:rPr>
            </w:pPr>
            <w:r>
              <w:rPr>
                <w:rFonts w:hint="eastAsia" w:ascii="宋体" w:hAnsi="宋体" w:eastAsia="宋体" w:cs="宋体"/>
                <w:lang w:val="en-US" w:eastAsia="zh-CN"/>
              </w:rPr>
              <w:t>2、整体热防护性能：TPP(cal/cm²)≥28.0；</w:t>
            </w:r>
          </w:p>
          <w:p>
            <w:pPr>
              <w:rPr>
                <w:rFonts w:hint="eastAsia" w:ascii="宋体" w:hAnsi="宋体" w:eastAsia="宋体" w:cs="宋体"/>
                <w:lang w:val="en-US" w:eastAsia="zh-CN"/>
              </w:rPr>
            </w:pPr>
            <w:r>
              <w:rPr>
                <w:rFonts w:hint="eastAsia" w:ascii="宋体" w:hAnsi="宋体" w:eastAsia="宋体" w:cs="宋体"/>
                <w:lang w:val="en-US" w:eastAsia="zh-CN"/>
              </w:rPr>
              <w:t>3、阻燃性能：外层经向续燃时间≤2s，损毁长度≤20mm，纬向续燃时间≤2s，损毁长度≤20mm，不应有熔融，滴落现象；</w:t>
            </w:r>
          </w:p>
          <w:p>
            <w:pPr>
              <w:rPr>
                <w:rFonts w:hint="default" w:ascii="宋体" w:hAnsi="宋体" w:eastAsia="宋体" w:cs="宋体"/>
                <w:lang w:val="en-US" w:eastAsia="zh-CN"/>
              </w:rPr>
            </w:pPr>
            <w:r>
              <w:rPr>
                <w:rFonts w:hint="eastAsia" w:ascii="宋体" w:hAnsi="宋体" w:eastAsia="宋体" w:cs="宋体"/>
                <w:lang w:val="en-US" w:eastAsia="zh-CN"/>
              </w:rPr>
              <w:t>4、阻燃性能：反光标志带经向续燃时间≤2s，损毁长度≤20mm，纬向续燃时间≤2s，损毁长度≤20mm，不应有熔融，滴落现象；</w:t>
            </w:r>
          </w:p>
          <w:p>
            <w:pPr>
              <w:rPr>
                <w:rFonts w:hint="eastAsia" w:ascii="宋体" w:hAnsi="宋体" w:eastAsia="宋体" w:cs="宋体"/>
                <w:lang w:val="en-US" w:eastAsia="zh-CN"/>
              </w:rPr>
            </w:pPr>
            <w:r>
              <w:rPr>
                <w:rFonts w:hint="eastAsia" w:ascii="宋体" w:hAnsi="宋体" w:eastAsia="宋体" w:cs="宋体"/>
                <w:lang w:val="en-US" w:eastAsia="zh-CN"/>
              </w:rPr>
              <w:t>5、热稳定性能：外层经、纬向变化率≤10%；舒适层经、纬向变化率≤10%；</w:t>
            </w:r>
          </w:p>
          <w:p>
            <w:pPr>
              <w:rPr>
                <w:rFonts w:hint="eastAsia" w:ascii="宋体" w:hAnsi="宋体" w:eastAsia="宋体" w:cs="宋体"/>
                <w:lang w:val="en-US" w:eastAsia="zh-CN"/>
              </w:rPr>
            </w:pPr>
            <w:r>
              <w:rPr>
                <w:rFonts w:hint="eastAsia" w:ascii="宋体" w:hAnsi="宋体" w:eastAsia="宋体" w:cs="宋体"/>
                <w:lang w:val="en-US" w:eastAsia="zh-CN"/>
              </w:rPr>
              <w:t>6、表面抗湿性能≥3级；</w:t>
            </w:r>
          </w:p>
          <w:p>
            <w:pPr>
              <w:rPr>
                <w:rFonts w:hint="eastAsia" w:ascii="宋体" w:hAnsi="宋体" w:eastAsia="宋体" w:cs="宋体"/>
                <w:lang w:val="en-US" w:eastAsia="zh-CN"/>
              </w:rPr>
            </w:pPr>
            <w:r>
              <w:rPr>
                <w:rFonts w:hint="eastAsia" w:ascii="宋体" w:hAnsi="宋体" w:eastAsia="宋体" w:cs="宋体"/>
                <w:lang w:val="en-US" w:eastAsia="zh-CN"/>
              </w:rPr>
              <w:t>7、断裂强力：外层经、纬向≥650N；舒适层经、纬向≥300N；</w:t>
            </w:r>
          </w:p>
          <w:p>
            <w:pPr>
              <w:rPr>
                <w:rFonts w:hint="eastAsia" w:ascii="宋体" w:hAnsi="宋体" w:eastAsia="宋体" w:cs="宋体"/>
                <w:lang w:val="en-US" w:eastAsia="zh-CN"/>
              </w:rPr>
            </w:pPr>
            <w:r>
              <w:rPr>
                <w:rFonts w:hint="eastAsia" w:ascii="宋体" w:hAnsi="宋体" w:eastAsia="宋体" w:cs="宋体"/>
                <w:lang w:val="en-US" w:eastAsia="zh-CN"/>
              </w:rPr>
              <w:t>8、撕破强力：外层经、纬向≥100N；</w:t>
            </w:r>
          </w:p>
          <w:p>
            <w:pPr>
              <w:rPr>
                <w:rFonts w:hint="eastAsia" w:ascii="宋体" w:hAnsi="宋体" w:eastAsia="宋体" w:cs="宋体"/>
                <w:lang w:val="en-US" w:eastAsia="zh-CN"/>
              </w:rPr>
            </w:pPr>
            <w:r>
              <w:rPr>
                <w:rFonts w:hint="eastAsia" w:ascii="宋体" w:hAnsi="宋体" w:eastAsia="宋体" w:cs="宋体"/>
                <w:lang w:val="en-US" w:eastAsia="zh-CN"/>
              </w:rPr>
              <w:t>9、单位质量面积：外层225g±11.25g；舒适层120g±6g；</w:t>
            </w:r>
          </w:p>
          <w:p>
            <w:pPr>
              <w:rPr>
                <w:rFonts w:hint="eastAsia" w:ascii="宋体" w:hAnsi="宋体" w:eastAsia="宋体" w:cs="宋体"/>
                <w:lang w:val="en-US" w:eastAsia="zh-CN"/>
              </w:rPr>
            </w:pPr>
            <w:r>
              <w:rPr>
                <w:rFonts w:hint="eastAsia" w:ascii="宋体" w:hAnsi="宋体" w:eastAsia="宋体" w:cs="宋体"/>
                <w:lang w:val="en-US" w:eastAsia="zh-CN"/>
              </w:rPr>
              <w:t>10、色牢度：外层耐洗沾色≥3级，耐水摩擦≥3级，光色牢度≥4级；</w:t>
            </w:r>
          </w:p>
          <w:p>
            <w:pPr>
              <w:rPr>
                <w:rFonts w:hint="eastAsia" w:ascii="宋体" w:hAnsi="宋体" w:eastAsia="宋体" w:cs="宋体"/>
                <w:lang w:val="en-US" w:eastAsia="zh-CN"/>
              </w:rPr>
            </w:pPr>
            <w:r>
              <w:rPr>
                <w:rFonts w:hint="eastAsia" w:ascii="宋体" w:hAnsi="宋体" w:eastAsia="宋体" w:cs="宋体"/>
                <w:lang w:val="en-US" w:eastAsia="zh-CN"/>
              </w:rPr>
              <w:t>12、针距密度：明暗线(针/3cm)≥12；包缝线(针/3cm)≥9；</w:t>
            </w:r>
          </w:p>
          <w:p>
            <w:pPr>
              <w:rPr>
                <w:rFonts w:hint="eastAsia" w:ascii="宋体" w:hAnsi="宋体" w:eastAsia="宋体" w:cs="宋体"/>
                <w:lang w:val="en-US" w:eastAsia="zh-CN"/>
              </w:rPr>
            </w:pPr>
            <w:r>
              <w:rPr>
                <w:rFonts w:hint="eastAsia" w:ascii="宋体" w:hAnsi="宋体" w:eastAsia="宋体" w:cs="宋体"/>
                <w:lang w:val="en-US" w:eastAsia="zh-CN"/>
              </w:rPr>
              <w:t>13、接缝断裂强力：外层经、纬向≥650N；</w:t>
            </w:r>
          </w:p>
          <w:p>
            <w:pPr>
              <w:rPr>
                <w:rFonts w:hint="eastAsia" w:ascii="宋体" w:hAnsi="宋体" w:eastAsia="宋体" w:cs="宋体"/>
                <w:lang w:val="en-US" w:eastAsia="zh-CN"/>
              </w:rPr>
            </w:pPr>
            <w:r>
              <w:rPr>
                <w:rFonts w:hint="eastAsia" w:ascii="宋体" w:hAnsi="宋体" w:eastAsia="宋体" w:cs="宋体"/>
                <w:lang w:val="en-US" w:eastAsia="zh-CN"/>
              </w:rPr>
              <w:t>14、质量：≤3kg。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726" w:type="dxa"/>
            <w:vAlign w:val="center"/>
          </w:tcPr>
          <w:p>
            <w:pPr>
              <w:jc w:val="center"/>
              <w:rPr>
                <w:rFonts w:hint="default" w:eastAsiaTheme="minorEastAsia"/>
                <w:sz w:val="24"/>
                <w:szCs w:val="24"/>
                <w:vertAlign w:val="baseline"/>
                <w:lang w:val="en-US" w:eastAsia="zh-CN"/>
              </w:rPr>
            </w:pPr>
            <w:r>
              <w:rPr>
                <w:rFonts w:hint="eastAsia"/>
                <w:sz w:val="24"/>
                <w:szCs w:val="24"/>
                <w:vertAlign w:val="baseline"/>
                <w:lang w:val="en-US" w:eastAsia="zh-CN"/>
              </w:rPr>
              <w:t>16</w:t>
            </w:r>
          </w:p>
        </w:tc>
        <w:tc>
          <w:tcPr>
            <w:tcW w:w="1745" w:type="dxa"/>
            <w:shd w:val="clear" w:color="auto" w:fill="auto"/>
            <w:vAlign w:val="center"/>
          </w:tcPr>
          <w:p>
            <w:pPr>
              <w:jc w:val="center"/>
              <w:rPr>
                <w:rFonts w:hint="eastAsia" w:asciiTheme="minorHAnsi" w:hAnsiTheme="minorHAnsi" w:eastAsiaTheme="minorEastAsia" w:cstheme="minorBidi"/>
                <w:kern w:val="2"/>
                <w:sz w:val="24"/>
                <w:szCs w:val="24"/>
                <w:vertAlign w:val="baseline"/>
                <w:lang w:val="en-US" w:eastAsia="zh-CN" w:bidi="ar-SA"/>
              </w:rPr>
            </w:pPr>
            <w:r>
              <w:rPr>
                <w:rFonts w:hint="eastAsia"/>
                <w:sz w:val="24"/>
                <w:szCs w:val="24"/>
                <w:vertAlign w:val="baseline"/>
                <w:lang w:val="en-US" w:eastAsia="zh-CN"/>
              </w:rPr>
              <w:t>轻型腰斧（铝制）</w:t>
            </w:r>
          </w:p>
        </w:tc>
        <w:tc>
          <w:tcPr>
            <w:tcW w:w="1050" w:type="dxa"/>
            <w:shd w:val="clear" w:color="auto" w:fill="auto"/>
            <w:vAlign w:val="center"/>
          </w:tcPr>
          <w:p>
            <w:pPr>
              <w:jc w:val="center"/>
              <w:rPr>
                <w:rFonts w:hint="eastAsia" w:asciiTheme="minorHAnsi" w:hAnsiTheme="minorHAnsi" w:eastAsiaTheme="minorEastAsia" w:cstheme="minorBidi"/>
                <w:kern w:val="2"/>
                <w:sz w:val="24"/>
                <w:szCs w:val="24"/>
                <w:vertAlign w:val="baseline"/>
                <w:lang w:val="en-US" w:eastAsia="zh-CN" w:bidi="ar-SA"/>
              </w:rPr>
            </w:pPr>
            <w:r>
              <w:rPr>
                <w:rFonts w:hint="eastAsia"/>
                <w:sz w:val="24"/>
                <w:szCs w:val="24"/>
                <w:vertAlign w:val="baseline"/>
                <w:lang w:val="en-US" w:eastAsia="zh-CN"/>
              </w:rPr>
              <w:t>7个</w:t>
            </w:r>
          </w:p>
        </w:tc>
        <w:tc>
          <w:tcPr>
            <w:tcW w:w="7584" w:type="dxa"/>
            <w:vAlign w:val="center"/>
          </w:tcPr>
          <w:p>
            <w:pPr>
              <w:numPr>
                <w:ilvl w:val="0"/>
                <w:numId w:val="0"/>
              </w:numPr>
              <w:bidi w:val="0"/>
              <w:spacing w:line="360" w:lineRule="auto"/>
              <w:jc w:val="both"/>
              <w:rPr>
                <w:rFonts w:hint="eastAsia" w:ascii="宋体" w:hAnsi="宋体" w:eastAsia="宋体" w:cs="宋体"/>
                <w:sz w:val="24"/>
                <w:szCs w:val="24"/>
                <w:vertAlign w:val="baseline"/>
                <w:lang w:val="en-US" w:eastAsia="zh-CN"/>
              </w:rPr>
            </w:pPr>
            <w:r>
              <w:rPr>
                <w:rFonts w:hint="eastAsia" w:ascii="宋体" w:hAnsi="宋体" w:eastAsia="宋体" w:cs="宋体"/>
                <w:kern w:val="2"/>
                <w:sz w:val="24"/>
                <w:szCs w:val="24"/>
                <w:vertAlign w:val="baseline"/>
                <w:lang w:val="en-US" w:eastAsia="zh-CN" w:bidi="ar-SA"/>
              </w:rPr>
              <w:t>1、</w:t>
            </w:r>
            <w:r>
              <w:rPr>
                <w:rFonts w:hint="eastAsia" w:ascii="宋体" w:hAnsi="宋体" w:eastAsia="宋体" w:cs="宋体"/>
                <w:sz w:val="24"/>
                <w:szCs w:val="24"/>
                <w:vertAlign w:val="baseline"/>
                <w:lang w:val="en-US" w:eastAsia="zh-CN"/>
              </w:rPr>
              <w:t>产品符合XF 630-2023《消防腰斧》</w:t>
            </w:r>
            <w:r>
              <w:rPr>
                <w:rFonts w:hint="eastAsia" w:ascii="宋体" w:hAnsi="宋体" w:cs="宋体"/>
                <w:sz w:val="24"/>
                <w:szCs w:val="24"/>
                <w:vertAlign w:val="baseline"/>
                <w:lang w:val="en-US" w:eastAsia="zh-CN"/>
              </w:rPr>
              <w:t>、</w:t>
            </w:r>
            <w:r>
              <w:rPr>
                <w:rFonts w:hint="eastAsia" w:ascii="宋体" w:hAnsi="宋体" w:eastAsia="宋体" w:cs="宋体"/>
                <w:sz w:val="24"/>
                <w:szCs w:val="24"/>
                <w:vertAlign w:val="baseline"/>
                <w:lang w:val="en-US" w:eastAsia="zh-CN"/>
              </w:rPr>
              <w:t>TFRI-ZY-16:2020《消防产品自愿性认证实施规则消防员个人防护装备产品》标准要求；</w:t>
            </w:r>
          </w:p>
          <w:p>
            <w:pPr>
              <w:numPr>
                <w:ilvl w:val="0"/>
                <w:numId w:val="0"/>
              </w:numPr>
              <w:bidi w:val="0"/>
              <w:spacing w:line="360" w:lineRule="auto"/>
              <w:jc w:val="both"/>
              <w:rPr>
                <w:rFonts w:hint="default" w:ascii="宋体" w:hAnsi="宋体" w:eastAsia="宋体" w:cs="宋体"/>
                <w:sz w:val="24"/>
                <w:szCs w:val="24"/>
                <w:vertAlign w:val="baseline"/>
                <w:lang w:val="en-US" w:eastAsia="zh-CN"/>
              </w:rPr>
            </w:pPr>
            <w:r>
              <w:rPr>
                <w:rFonts w:hint="eastAsia" w:ascii="宋体" w:hAnsi="宋体" w:eastAsia="宋体" w:cs="宋体"/>
                <w:kern w:val="2"/>
                <w:sz w:val="24"/>
                <w:szCs w:val="24"/>
                <w:lang w:val="en-US" w:eastAsia="zh-CN" w:bidi="ar-SA"/>
              </w:rPr>
              <w:t>2、外观</w:t>
            </w:r>
            <w:r>
              <w:rPr>
                <w:rFonts w:hint="eastAsia" w:ascii="宋体" w:hAnsi="宋体" w:cs="宋体"/>
                <w:kern w:val="2"/>
                <w:sz w:val="24"/>
                <w:szCs w:val="24"/>
                <w:lang w:val="en-US" w:eastAsia="zh-CN" w:bidi="ar-SA"/>
              </w:rPr>
              <w:t>：消防腰斧各刃部应抛光，其表面粗糙度Ra值应不大于6.3μm；</w:t>
            </w:r>
          </w:p>
          <w:p>
            <w:pPr>
              <w:numPr>
                <w:ilvl w:val="0"/>
                <w:numId w:val="0"/>
              </w:numPr>
              <w:bidi w:val="0"/>
              <w:spacing w:line="360" w:lineRule="auto"/>
              <w:jc w:val="both"/>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3、消防腰斧的金属表面应平整光洁，不应有裂纹、毛刺、凹痕、缺损或有害杂质等缺陷</w:t>
            </w:r>
            <w:r>
              <w:rPr>
                <w:rFonts w:hint="eastAsia" w:ascii="宋体" w:hAnsi="宋体" w:cs="宋体"/>
                <w:sz w:val="24"/>
                <w:szCs w:val="24"/>
                <w:vertAlign w:val="baseline"/>
                <w:lang w:val="en-US" w:eastAsia="zh-CN"/>
              </w:rPr>
              <w:t>；消防腰斧除各刃部以外的金属表面如进行涂漆，涂漆部分不应有流痕、气泡等缺陷；消防腰斧如采用焊接工艺，焊缝表面不应有焊瘤、夹渣、裂纹、弧坑等缺陷；消防腰斧如采用螺纹连接，螺纹不应有烂牙、破损和影响强度的缺陷；消防腰斧如采用橡胶材质的斧柄套，其表面不应出现碎渣、气泡、孔隙夹杂物及其他明显缺陷，表面花纹应清晰；</w:t>
            </w:r>
          </w:p>
          <w:p>
            <w:pPr>
              <w:numPr>
                <w:ilvl w:val="0"/>
                <w:numId w:val="0"/>
              </w:numPr>
              <w:bidi w:val="0"/>
              <w:spacing w:line="360" w:lineRule="auto"/>
              <w:jc w:val="both"/>
              <w:rPr>
                <w:rFonts w:hint="default" w:ascii="宋体" w:hAnsi="宋体" w:cs="宋体"/>
                <w:sz w:val="24"/>
                <w:szCs w:val="24"/>
                <w:vertAlign w:val="baseline"/>
                <w:lang w:val="en-US" w:eastAsia="zh-CN"/>
              </w:rPr>
            </w:pPr>
            <w:r>
              <w:rPr>
                <w:rFonts w:hint="eastAsia" w:ascii="宋体" w:hAnsi="宋体" w:eastAsia="宋体" w:cs="宋体"/>
                <w:sz w:val="24"/>
                <w:szCs w:val="24"/>
                <w:vertAlign w:val="baseline"/>
                <w:lang w:val="en-US" w:eastAsia="zh-CN"/>
              </w:rPr>
              <w:t>4、</w:t>
            </w:r>
            <w:r>
              <w:rPr>
                <w:rFonts w:hint="eastAsia" w:ascii="宋体" w:hAnsi="宋体" w:cs="宋体"/>
                <w:sz w:val="24"/>
                <w:szCs w:val="24"/>
                <w:vertAlign w:val="baseline"/>
                <w:lang w:val="en-US" w:eastAsia="zh-CN"/>
              </w:rPr>
              <w:t>尺寸：消防腰斧的整体尺寸不应大于325mmX175mm；</w:t>
            </w:r>
          </w:p>
          <w:p>
            <w:pPr>
              <w:numPr>
                <w:ilvl w:val="0"/>
                <w:numId w:val="0"/>
              </w:numPr>
              <w:bidi w:val="0"/>
              <w:spacing w:line="360" w:lineRule="auto"/>
              <w:jc w:val="both"/>
              <w:rPr>
                <w:rFonts w:hint="default" w:ascii="宋体" w:hAnsi="宋体" w:cs="宋体"/>
                <w:sz w:val="24"/>
                <w:szCs w:val="24"/>
                <w:vertAlign w:val="baseline"/>
                <w:lang w:val="en-US" w:eastAsia="zh-CN"/>
              </w:rPr>
            </w:pPr>
            <w:r>
              <w:rPr>
                <w:rFonts w:hint="eastAsia" w:ascii="宋体" w:hAnsi="宋体" w:cs="宋体"/>
                <w:sz w:val="24"/>
                <w:szCs w:val="24"/>
                <w:vertAlign w:val="baseline"/>
                <w:lang w:val="en-US" w:eastAsia="zh-CN"/>
              </w:rPr>
              <w:t>5、质量：≤1.0kg；</w:t>
            </w:r>
          </w:p>
          <w:p>
            <w:pPr>
              <w:numPr>
                <w:ilvl w:val="0"/>
                <w:numId w:val="0"/>
              </w:numPr>
              <w:bidi w:val="0"/>
              <w:spacing w:line="360" w:lineRule="auto"/>
              <w:jc w:val="both"/>
              <w:rPr>
                <w:rFonts w:hint="eastAsia" w:ascii="宋体" w:hAnsi="宋体" w:cs="宋体"/>
                <w:sz w:val="24"/>
                <w:szCs w:val="24"/>
                <w:vertAlign w:val="baseline"/>
                <w:lang w:val="en-US" w:eastAsia="zh-CN"/>
              </w:rPr>
            </w:pPr>
            <w:r>
              <w:rPr>
                <w:rFonts w:hint="eastAsia" w:ascii="宋体" w:hAnsi="宋体" w:cs="宋体"/>
                <w:sz w:val="24"/>
                <w:szCs w:val="24"/>
                <w:vertAlign w:val="baseline"/>
                <w:lang w:val="en-US" w:eastAsia="zh-CN"/>
              </w:rPr>
              <w:t>6、电绝缘性能：消防腰斧的斧柄抓握区域的绝缘电阻应不小于10MΩ；</w:t>
            </w:r>
          </w:p>
          <w:p>
            <w:pPr>
              <w:numPr>
                <w:ilvl w:val="0"/>
                <w:numId w:val="0"/>
              </w:numPr>
              <w:bidi w:val="0"/>
              <w:spacing w:line="360" w:lineRule="auto"/>
              <w:jc w:val="both"/>
              <w:rPr>
                <w:rFonts w:hint="eastAsia" w:ascii="宋体" w:hAnsi="宋体" w:cs="宋体"/>
                <w:sz w:val="24"/>
                <w:szCs w:val="24"/>
                <w:vertAlign w:val="baseline"/>
                <w:lang w:val="en-US" w:eastAsia="zh-CN"/>
              </w:rPr>
            </w:pPr>
            <w:r>
              <w:rPr>
                <w:rFonts w:hint="eastAsia" w:ascii="宋体" w:hAnsi="宋体" w:cs="宋体"/>
                <w:sz w:val="24"/>
                <w:szCs w:val="24"/>
                <w:vertAlign w:val="baseline"/>
                <w:lang w:val="en-US" w:eastAsia="zh-CN"/>
              </w:rPr>
              <w:t>7、抗拉离性能：消防腰斧的斧头与斧柄应连接牢固，在施加12.5kN拉力时，斧头与斧柄不应拉脱；</w:t>
            </w:r>
          </w:p>
          <w:p>
            <w:pPr>
              <w:numPr>
                <w:ilvl w:val="0"/>
                <w:numId w:val="0"/>
              </w:numPr>
              <w:bidi w:val="0"/>
              <w:spacing w:line="360" w:lineRule="auto"/>
              <w:jc w:val="both"/>
              <w:rPr>
                <w:rFonts w:hint="eastAsia" w:ascii="宋体" w:hAnsi="宋体" w:cs="宋体"/>
                <w:sz w:val="24"/>
                <w:szCs w:val="24"/>
                <w:vertAlign w:val="baseline"/>
                <w:lang w:val="en-US" w:eastAsia="zh-CN"/>
              </w:rPr>
            </w:pPr>
            <w:r>
              <w:rPr>
                <w:rFonts w:hint="eastAsia" w:ascii="宋体" w:hAnsi="宋体" w:cs="宋体"/>
                <w:sz w:val="24"/>
                <w:szCs w:val="24"/>
                <w:vertAlign w:val="baseline"/>
                <w:lang w:val="en-US" w:eastAsia="zh-CN"/>
              </w:rPr>
              <w:t>8、斧柄套附着性能：消防腰斧的斧柄如配有斧柄套，应进行斧柄套附着性能试验。在施加750N拆卸力时，柄套与斧柄不应松脱；</w:t>
            </w:r>
          </w:p>
          <w:p>
            <w:pPr>
              <w:numPr>
                <w:ilvl w:val="0"/>
                <w:numId w:val="0"/>
              </w:numPr>
              <w:bidi w:val="0"/>
              <w:spacing w:line="360" w:lineRule="auto"/>
              <w:jc w:val="both"/>
              <w:rPr>
                <w:rFonts w:hint="default" w:ascii="宋体" w:hAnsi="宋体" w:cs="宋体"/>
                <w:sz w:val="24"/>
                <w:szCs w:val="24"/>
                <w:vertAlign w:val="baseline"/>
                <w:lang w:val="en-US" w:eastAsia="zh-CN"/>
              </w:rPr>
            </w:pPr>
            <w:r>
              <w:rPr>
                <w:rFonts w:hint="eastAsia" w:ascii="宋体" w:hAnsi="宋体" w:cs="宋体"/>
                <w:sz w:val="24"/>
                <w:szCs w:val="24"/>
                <w:vertAlign w:val="baseline"/>
                <w:lang w:val="en-US" w:eastAsia="zh-CN"/>
              </w:rPr>
              <w:t>9、硬度：消防腰斧各刃部硬度均应达到48HRC~56HRC；</w:t>
            </w:r>
          </w:p>
          <w:p>
            <w:pPr>
              <w:numPr>
                <w:ilvl w:val="0"/>
                <w:numId w:val="0"/>
              </w:numPr>
              <w:bidi w:val="0"/>
              <w:spacing w:line="360" w:lineRule="auto"/>
              <w:jc w:val="both"/>
              <w:rPr>
                <w:rFonts w:hint="eastAsia" w:ascii="宋体" w:hAnsi="宋体" w:cs="宋体"/>
                <w:sz w:val="24"/>
                <w:szCs w:val="24"/>
                <w:vertAlign w:val="baseline"/>
                <w:lang w:val="en-US" w:eastAsia="zh-CN"/>
              </w:rPr>
            </w:pPr>
            <w:r>
              <w:rPr>
                <w:rFonts w:hint="eastAsia" w:ascii="宋体" w:hAnsi="宋体" w:cs="宋体"/>
                <w:sz w:val="24"/>
                <w:szCs w:val="24"/>
                <w:vertAlign w:val="baseline"/>
                <w:lang w:val="en-US" w:eastAsia="zh-CN"/>
              </w:rPr>
              <w:t>10、抗冲击性能：消防腰斧各刃部经5kg的重锤从1m的高度自由落体冲击后，不应有裂纹、变形等影响使用功能的损伤；</w:t>
            </w:r>
          </w:p>
          <w:p>
            <w:pPr>
              <w:numPr>
                <w:ilvl w:val="0"/>
                <w:numId w:val="0"/>
              </w:numPr>
              <w:bidi w:val="0"/>
              <w:spacing w:line="360" w:lineRule="auto"/>
              <w:jc w:val="both"/>
              <w:rPr>
                <w:rFonts w:hint="eastAsia" w:ascii="宋体" w:hAnsi="宋体" w:cs="宋体"/>
                <w:sz w:val="24"/>
                <w:szCs w:val="24"/>
                <w:vertAlign w:val="baseline"/>
                <w:lang w:val="en-US" w:eastAsia="zh-CN"/>
              </w:rPr>
            </w:pPr>
            <w:r>
              <w:rPr>
                <w:rFonts w:hint="eastAsia" w:ascii="宋体" w:hAnsi="宋体" w:cs="宋体"/>
                <w:sz w:val="24"/>
                <w:szCs w:val="24"/>
                <w:vertAlign w:val="baseline"/>
                <w:lang w:val="en-US" w:eastAsia="zh-CN"/>
              </w:rPr>
              <w:t>11、平刃砍断性能：消防腰斧平刃应能砍断直径5mm的Q235A圆钢，刃口不应出现明显缺刃、卷边和裂缝等影响使用功能的损伤；</w:t>
            </w:r>
          </w:p>
          <w:p>
            <w:pPr>
              <w:numPr>
                <w:ilvl w:val="0"/>
                <w:numId w:val="0"/>
              </w:numPr>
              <w:bidi w:val="0"/>
              <w:spacing w:line="360" w:lineRule="auto"/>
              <w:jc w:val="both"/>
              <w:rPr>
                <w:rFonts w:hint="eastAsia" w:ascii="宋体" w:hAnsi="宋体" w:cs="宋体"/>
                <w:sz w:val="24"/>
                <w:szCs w:val="24"/>
                <w:vertAlign w:val="baseline"/>
                <w:lang w:val="en-US" w:eastAsia="zh-CN"/>
              </w:rPr>
            </w:pPr>
            <w:r>
              <w:rPr>
                <w:rFonts w:hint="eastAsia" w:ascii="宋体" w:hAnsi="宋体" w:cs="宋体"/>
                <w:sz w:val="24"/>
                <w:szCs w:val="24"/>
                <w:vertAlign w:val="baseline"/>
                <w:lang w:val="en-US" w:eastAsia="zh-CN"/>
              </w:rPr>
              <w:t>13、尖刃凿击性能：消防腰斧尖刃应能凿穿厚1.5mm的Q235A钢平板，刃口不应出现明显缺刃、卷边和裂纹等影响使用功能的损伤；</w:t>
            </w:r>
          </w:p>
          <w:p>
            <w:pPr>
              <w:numPr>
                <w:ilvl w:val="0"/>
                <w:numId w:val="0"/>
              </w:numPr>
              <w:bidi w:val="0"/>
              <w:spacing w:line="360" w:lineRule="auto"/>
              <w:jc w:val="both"/>
              <w:rPr>
                <w:rFonts w:hint="eastAsia" w:ascii="宋体" w:hAnsi="宋体" w:cs="宋体"/>
                <w:sz w:val="24"/>
                <w:szCs w:val="24"/>
                <w:vertAlign w:val="baseline"/>
                <w:lang w:val="en-US" w:eastAsia="zh-CN"/>
              </w:rPr>
            </w:pPr>
            <w:r>
              <w:rPr>
                <w:rFonts w:hint="eastAsia" w:ascii="宋体" w:hAnsi="宋体" w:cs="宋体"/>
                <w:sz w:val="24"/>
                <w:szCs w:val="24"/>
                <w:vertAlign w:val="baseline"/>
                <w:lang w:val="en-US" w:eastAsia="zh-CN"/>
              </w:rPr>
              <w:t>14、斧柄强度：消防腰斧的斧柄应能承受850N的载荷，斧柄不应出现弯曲、断裂等损伤；</w:t>
            </w:r>
          </w:p>
          <w:p>
            <w:pPr>
              <w:numPr>
                <w:ilvl w:val="0"/>
                <w:numId w:val="0"/>
              </w:numPr>
              <w:bidi w:val="0"/>
              <w:spacing w:line="360" w:lineRule="auto"/>
              <w:jc w:val="both"/>
              <w:rPr>
                <w:rFonts w:hint="eastAsia" w:ascii="宋体" w:hAnsi="宋体" w:cs="宋体"/>
                <w:sz w:val="24"/>
                <w:szCs w:val="24"/>
                <w:vertAlign w:val="baseline"/>
                <w:lang w:val="en-US" w:eastAsia="zh-CN"/>
              </w:rPr>
            </w:pPr>
            <w:r>
              <w:rPr>
                <w:rFonts w:hint="eastAsia" w:ascii="宋体" w:hAnsi="宋体" w:cs="宋体"/>
                <w:sz w:val="24"/>
                <w:szCs w:val="24"/>
                <w:vertAlign w:val="baseline"/>
                <w:lang w:val="en-US" w:eastAsia="zh-CN"/>
              </w:rPr>
              <w:t>15、起撬性能：消防腰斧如具备起撬功能，其起撬部位经起撬性能试验后，不应出现断裂、变形等影响使用功能的损伤；</w:t>
            </w:r>
          </w:p>
          <w:p>
            <w:pPr>
              <w:keepNext w:val="0"/>
              <w:keepLines w:val="0"/>
              <w:widowControl/>
              <w:suppressLineNumbers w:val="0"/>
              <w:jc w:val="both"/>
              <w:textAlignment w:val="center"/>
              <w:rPr>
                <w:rFonts w:hint="eastAsia"/>
                <w:color w:val="FF0000"/>
                <w:sz w:val="24"/>
                <w:szCs w:val="24"/>
                <w:vertAlign w:val="baseline"/>
                <w:lang w:val="en-US" w:eastAsia="zh-CN"/>
              </w:rPr>
            </w:pPr>
            <w:r>
              <w:rPr>
                <w:rFonts w:hint="eastAsia" w:ascii="宋体" w:hAnsi="宋体" w:cs="宋体"/>
                <w:sz w:val="24"/>
                <w:szCs w:val="24"/>
                <w:vertAlign w:val="baseline"/>
                <w:lang w:val="en-US" w:eastAsia="zh-CN"/>
              </w:rPr>
              <w:t>16、切割性能：消防腰斧如具备切割功能，其切割部位应能切开厚度0.5mm的Q235A 钢板，刃口不应出现明显缺刃、卷边和裂纹等影响使用功能的损伤。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726" w:type="dxa"/>
            <w:vAlign w:val="center"/>
          </w:tcPr>
          <w:p>
            <w:pPr>
              <w:jc w:val="center"/>
              <w:rPr>
                <w:rFonts w:hint="default" w:eastAsiaTheme="minorEastAsia"/>
                <w:sz w:val="24"/>
                <w:szCs w:val="24"/>
                <w:vertAlign w:val="baseline"/>
                <w:lang w:val="en-US" w:eastAsia="zh-CN"/>
              </w:rPr>
            </w:pPr>
            <w:r>
              <w:rPr>
                <w:rFonts w:hint="eastAsia"/>
                <w:sz w:val="24"/>
                <w:szCs w:val="24"/>
                <w:vertAlign w:val="baseline"/>
                <w:lang w:val="en-US" w:eastAsia="zh-CN"/>
              </w:rPr>
              <w:t>17</w:t>
            </w:r>
          </w:p>
        </w:tc>
        <w:tc>
          <w:tcPr>
            <w:tcW w:w="1745" w:type="dxa"/>
            <w:shd w:val="clear" w:color="auto" w:fill="auto"/>
            <w:vAlign w:val="center"/>
          </w:tcPr>
          <w:p>
            <w:pPr>
              <w:jc w:val="center"/>
              <w:rPr>
                <w:rFonts w:hint="eastAsia" w:asciiTheme="minorHAnsi" w:hAnsiTheme="minorHAnsi" w:eastAsiaTheme="minorEastAsia" w:cstheme="minorBidi"/>
                <w:kern w:val="2"/>
                <w:sz w:val="24"/>
                <w:szCs w:val="24"/>
                <w:vertAlign w:val="baseline"/>
                <w:lang w:val="en-US" w:eastAsia="zh-CN" w:bidi="ar-SA"/>
              </w:rPr>
            </w:pPr>
            <w:r>
              <w:rPr>
                <w:rFonts w:hint="eastAsia"/>
                <w:sz w:val="24"/>
                <w:szCs w:val="24"/>
                <w:vertAlign w:val="baseline"/>
                <w:lang w:val="en-US" w:eastAsia="zh-CN"/>
              </w:rPr>
              <w:t>抢险救援服（超薄速干）</w:t>
            </w:r>
          </w:p>
        </w:tc>
        <w:tc>
          <w:tcPr>
            <w:tcW w:w="1050" w:type="dxa"/>
            <w:shd w:val="clear" w:color="auto" w:fill="auto"/>
            <w:vAlign w:val="center"/>
          </w:tcPr>
          <w:p>
            <w:pPr>
              <w:jc w:val="center"/>
              <w:rPr>
                <w:rFonts w:hint="eastAsia" w:asciiTheme="minorHAnsi" w:hAnsiTheme="minorHAnsi" w:eastAsiaTheme="minorEastAsia" w:cstheme="minorBidi"/>
                <w:kern w:val="2"/>
                <w:sz w:val="24"/>
                <w:szCs w:val="24"/>
                <w:vertAlign w:val="baseline"/>
                <w:lang w:val="en-US" w:eastAsia="zh-CN" w:bidi="ar-SA"/>
              </w:rPr>
            </w:pPr>
            <w:r>
              <w:rPr>
                <w:rFonts w:hint="eastAsia"/>
                <w:sz w:val="24"/>
                <w:szCs w:val="24"/>
                <w:vertAlign w:val="baseline"/>
                <w:lang w:val="en-US" w:eastAsia="zh-CN"/>
              </w:rPr>
              <w:t>4套（165B一套、170A两套、175A一套）</w:t>
            </w:r>
          </w:p>
        </w:tc>
        <w:tc>
          <w:tcPr>
            <w:tcW w:w="7584" w:type="dxa"/>
            <w:vAlign w:val="center"/>
          </w:tcPr>
          <w:p>
            <w:pPr>
              <w:keepNext w:val="0"/>
              <w:keepLines w:val="0"/>
              <w:widowControl/>
              <w:suppressLineNumbers w:val="0"/>
              <w:jc w:val="both"/>
              <w:textAlignment w:val="center"/>
              <w:rPr>
                <w:rFonts w:hint="default"/>
                <w:color w:val="FF0000"/>
                <w:sz w:val="24"/>
                <w:szCs w:val="24"/>
                <w:vertAlign w:val="baseline"/>
                <w:lang w:val="en-US" w:eastAsia="zh-CN"/>
              </w:rPr>
            </w:pPr>
            <w:r>
              <w:rPr>
                <w:rFonts w:hint="eastAsia" w:ascii="宋体" w:hAnsi="宋体" w:cs="宋体"/>
                <w:sz w:val="24"/>
                <w:szCs w:val="24"/>
                <w:vertAlign w:val="baseline"/>
                <w:lang w:val="en-US" w:eastAsia="zh-CN"/>
              </w:rPr>
              <w:t>符合XF633-2006《消防员抢险救援防护服装》检测标准；超薄速干面料；单位面积质量≥155g/m²；断裂强力：经向≥950N、纬向≥680N；撕破强力：经向≥85N、纬向≥64N；吸湿性：吸水率≥114%、滴水扩散时间≤22s、芯吸高度≥95mm。速干性：蒸发速率≥0.5g/h、透湿率≥7000g/m²∙24h。提供省级以上检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726" w:type="dxa"/>
            <w:vAlign w:val="center"/>
          </w:tcPr>
          <w:p>
            <w:pPr>
              <w:jc w:val="center"/>
              <w:rPr>
                <w:rFonts w:hint="default" w:eastAsiaTheme="minorEastAsia"/>
                <w:sz w:val="24"/>
                <w:szCs w:val="24"/>
                <w:vertAlign w:val="baseline"/>
                <w:lang w:val="en-US" w:eastAsia="zh-CN"/>
              </w:rPr>
            </w:pPr>
            <w:r>
              <w:rPr>
                <w:rFonts w:hint="eastAsia"/>
                <w:sz w:val="24"/>
                <w:szCs w:val="24"/>
                <w:vertAlign w:val="baseline"/>
                <w:lang w:val="en-US" w:eastAsia="zh-CN"/>
              </w:rPr>
              <w:t>18</w:t>
            </w:r>
          </w:p>
        </w:tc>
        <w:tc>
          <w:tcPr>
            <w:tcW w:w="1745" w:type="dxa"/>
            <w:shd w:val="clear" w:color="auto" w:fill="auto"/>
            <w:vAlign w:val="center"/>
          </w:tcPr>
          <w:p>
            <w:pPr>
              <w:jc w:val="center"/>
              <w:rPr>
                <w:rFonts w:hint="eastAsia" w:asciiTheme="minorHAnsi" w:hAnsiTheme="minorHAnsi" w:eastAsiaTheme="minorEastAsia" w:cstheme="minorBidi"/>
                <w:kern w:val="2"/>
                <w:sz w:val="24"/>
                <w:szCs w:val="24"/>
                <w:vertAlign w:val="baseline"/>
                <w:lang w:val="en-US" w:eastAsia="zh-CN" w:bidi="ar-SA"/>
              </w:rPr>
            </w:pPr>
            <w:r>
              <w:rPr>
                <w:rFonts w:hint="eastAsia"/>
                <w:sz w:val="24"/>
                <w:szCs w:val="24"/>
                <w:vertAlign w:val="baseline"/>
                <w:lang w:val="en-US" w:eastAsia="zh-CN"/>
              </w:rPr>
              <w:t>灭火头盔（半盔）</w:t>
            </w:r>
          </w:p>
        </w:tc>
        <w:tc>
          <w:tcPr>
            <w:tcW w:w="1050" w:type="dxa"/>
            <w:shd w:val="clear" w:color="auto" w:fill="auto"/>
            <w:vAlign w:val="center"/>
          </w:tcPr>
          <w:p>
            <w:pPr>
              <w:jc w:val="center"/>
              <w:rPr>
                <w:rFonts w:hint="eastAsia" w:asciiTheme="minorHAnsi" w:hAnsiTheme="minorHAnsi" w:eastAsiaTheme="minorEastAsia" w:cstheme="minorBidi"/>
                <w:kern w:val="2"/>
                <w:sz w:val="24"/>
                <w:szCs w:val="24"/>
                <w:vertAlign w:val="baseline"/>
                <w:lang w:val="en-US" w:eastAsia="zh-CN" w:bidi="ar-SA"/>
              </w:rPr>
            </w:pPr>
            <w:r>
              <w:rPr>
                <w:rFonts w:hint="eastAsia"/>
                <w:sz w:val="24"/>
                <w:szCs w:val="24"/>
                <w:vertAlign w:val="baseline"/>
                <w:lang w:val="en-US" w:eastAsia="zh-CN"/>
              </w:rPr>
              <w:t>7个</w:t>
            </w:r>
          </w:p>
        </w:tc>
        <w:tc>
          <w:tcPr>
            <w:tcW w:w="7584" w:type="dxa"/>
            <w:vAlign w:val="center"/>
          </w:tcPr>
          <w:p>
            <w:pPr>
              <w:numPr>
                <w:ilvl w:val="0"/>
                <w:numId w:val="0"/>
              </w:numPr>
              <w:bidi w:val="0"/>
              <w:spacing w:line="360" w:lineRule="auto"/>
              <w:jc w:val="both"/>
              <w:rPr>
                <w:rFonts w:hint="eastAsia" w:ascii="宋体" w:hAnsi="宋体" w:eastAsia="宋体" w:cs="宋体"/>
                <w:sz w:val="24"/>
                <w:szCs w:val="24"/>
                <w:vertAlign w:val="baseline"/>
                <w:lang w:val="en-US" w:eastAsia="zh-CN"/>
              </w:rPr>
            </w:pPr>
            <w:r>
              <w:rPr>
                <w:rFonts w:hint="eastAsia" w:ascii="宋体" w:hAnsi="宋体" w:eastAsia="宋体" w:cs="宋体"/>
                <w:kern w:val="2"/>
                <w:sz w:val="24"/>
                <w:szCs w:val="24"/>
                <w:vertAlign w:val="baseline"/>
                <w:lang w:val="en-US" w:eastAsia="zh-CN" w:bidi="ar-SA"/>
              </w:rPr>
              <w:t>1、</w:t>
            </w:r>
            <w:r>
              <w:rPr>
                <w:rFonts w:hint="eastAsia" w:ascii="宋体" w:hAnsi="宋体" w:eastAsia="宋体" w:cs="宋体"/>
                <w:sz w:val="24"/>
                <w:szCs w:val="24"/>
                <w:vertAlign w:val="baseline"/>
                <w:lang w:val="en-US" w:eastAsia="zh-CN"/>
              </w:rPr>
              <w:t>产品符合XF 44-2015《消防头盔》</w:t>
            </w:r>
            <w:r>
              <w:rPr>
                <w:rFonts w:hint="eastAsia" w:ascii="宋体" w:hAnsi="宋体" w:cs="宋体"/>
                <w:sz w:val="24"/>
                <w:szCs w:val="24"/>
                <w:vertAlign w:val="baseline"/>
                <w:lang w:val="en-US" w:eastAsia="zh-CN"/>
              </w:rPr>
              <w:t>、</w:t>
            </w:r>
            <w:r>
              <w:rPr>
                <w:rFonts w:hint="eastAsia" w:ascii="宋体" w:hAnsi="宋体" w:eastAsia="宋体" w:cs="宋体"/>
                <w:sz w:val="24"/>
                <w:szCs w:val="24"/>
                <w:vertAlign w:val="baseline"/>
                <w:lang w:val="en-US" w:eastAsia="zh-CN"/>
              </w:rPr>
              <w:t>TFRI-ZY-16:2020《消防产品自愿性认证实施规则消防员个人防护装备产品》标准要求；</w:t>
            </w:r>
          </w:p>
          <w:p>
            <w:pPr>
              <w:numPr>
                <w:ilvl w:val="0"/>
                <w:numId w:val="0"/>
              </w:numPr>
              <w:bidi w:val="0"/>
              <w:spacing w:line="360" w:lineRule="auto"/>
              <w:jc w:val="both"/>
              <w:rPr>
                <w:rFonts w:hint="default" w:ascii="宋体" w:hAnsi="宋体" w:eastAsia="宋体" w:cs="宋体"/>
                <w:sz w:val="24"/>
                <w:szCs w:val="24"/>
                <w:vertAlign w:val="baseline"/>
                <w:lang w:val="en-US" w:eastAsia="zh-CN"/>
              </w:rPr>
            </w:pPr>
            <w:r>
              <w:rPr>
                <w:rFonts w:hint="eastAsia" w:ascii="宋体" w:hAnsi="宋体" w:eastAsia="宋体" w:cs="宋体"/>
                <w:kern w:val="2"/>
                <w:sz w:val="24"/>
                <w:szCs w:val="24"/>
                <w:lang w:val="en-US" w:eastAsia="zh-CN" w:bidi="ar-SA"/>
              </w:rPr>
              <w:t>2、</w:t>
            </w:r>
            <w:r>
              <w:rPr>
                <w:rFonts w:hint="eastAsia" w:ascii="宋体" w:hAnsi="宋体" w:cs="宋体"/>
                <w:kern w:val="2"/>
                <w:sz w:val="24"/>
                <w:szCs w:val="24"/>
                <w:lang w:val="en-US" w:eastAsia="zh-CN" w:bidi="ar-SA"/>
              </w:rPr>
              <w:t>冲击吸收性能：高温预处理最大冲击力≤2200N，低温预处理最大冲击力≤2200N，浸水预处理最大冲击力≤2200N，辐射热预处理最大冲击力≤2200N，帽壳不应有碎片脱落，帽托不应有损坏或断裂帽箍与帽壳的连接机构不应有损坏或断裂；</w:t>
            </w:r>
          </w:p>
          <w:p>
            <w:pPr>
              <w:numPr>
                <w:ilvl w:val="0"/>
                <w:numId w:val="0"/>
              </w:numPr>
              <w:bidi w:val="0"/>
              <w:spacing w:line="360" w:lineRule="auto"/>
              <w:jc w:val="both"/>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3、</w:t>
            </w:r>
            <w:r>
              <w:rPr>
                <w:rFonts w:hint="eastAsia" w:ascii="宋体" w:hAnsi="宋体" w:cs="宋体"/>
                <w:sz w:val="24"/>
                <w:szCs w:val="24"/>
                <w:vertAlign w:val="baseline"/>
                <w:lang w:val="en-US" w:eastAsia="zh-CN"/>
              </w:rPr>
              <w:t>抗冲击加速度性能：帽壳顶部最大冲击加速度</w:t>
            </w:r>
            <w:r>
              <w:rPr>
                <w:rFonts w:hint="eastAsia" w:ascii="宋体" w:hAnsi="宋体" w:cs="宋体"/>
                <w:kern w:val="2"/>
                <w:sz w:val="24"/>
                <w:szCs w:val="24"/>
                <w:lang w:val="en-US" w:eastAsia="zh-CN" w:bidi="ar-SA"/>
              </w:rPr>
              <w:t>≤150gn；帽壳前部</w:t>
            </w:r>
            <w:r>
              <w:rPr>
                <w:rFonts w:hint="eastAsia" w:ascii="宋体" w:hAnsi="宋体" w:cs="宋体"/>
                <w:sz w:val="24"/>
                <w:szCs w:val="24"/>
                <w:vertAlign w:val="baseline"/>
                <w:lang w:val="en-US" w:eastAsia="zh-CN"/>
              </w:rPr>
              <w:t>最大冲击加速度</w:t>
            </w:r>
            <w:r>
              <w:rPr>
                <w:rFonts w:hint="eastAsia" w:ascii="宋体" w:hAnsi="宋体" w:cs="宋体"/>
                <w:kern w:val="2"/>
                <w:sz w:val="24"/>
                <w:szCs w:val="24"/>
                <w:lang w:val="en-US" w:eastAsia="zh-CN" w:bidi="ar-SA"/>
              </w:rPr>
              <w:t>≤260gn，加速度＞150gn，其持续时间＜6ms，加速度＞200gn，其持续时间＜3ms；帽壳侧部</w:t>
            </w:r>
            <w:r>
              <w:rPr>
                <w:rFonts w:hint="eastAsia" w:ascii="宋体" w:hAnsi="宋体" w:cs="宋体"/>
                <w:sz w:val="24"/>
                <w:szCs w:val="24"/>
                <w:vertAlign w:val="baseline"/>
                <w:lang w:val="en-US" w:eastAsia="zh-CN"/>
              </w:rPr>
              <w:t>最大冲击加速度</w:t>
            </w:r>
            <w:r>
              <w:rPr>
                <w:rFonts w:hint="eastAsia" w:ascii="宋体" w:hAnsi="宋体" w:cs="宋体"/>
                <w:kern w:val="2"/>
                <w:sz w:val="24"/>
                <w:szCs w:val="24"/>
                <w:lang w:val="en-US" w:eastAsia="zh-CN" w:bidi="ar-SA"/>
              </w:rPr>
              <w:t>≤260gn，加速度＞150gn，其持续时间＜6ms，加速度＞200gn，其持续时间＜3ms；帽壳后部</w:t>
            </w:r>
            <w:r>
              <w:rPr>
                <w:rFonts w:hint="eastAsia" w:ascii="宋体" w:hAnsi="宋体" w:cs="宋体"/>
                <w:sz w:val="24"/>
                <w:szCs w:val="24"/>
                <w:vertAlign w:val="baseline"/>
                <w:lang w:val="en-US" w:eastAsia="zh-CN"/>
              </w:rPr>
              <w:t>最大冲击加速度</w:t>
            </w:r>
            <w:r>
              <w:rPr>
                <w:rFonts w:hint="eastAsia" w:ascii="宋体" w:hAnsi="宋体" w:cs="宋体"/>
                <w:kern w:val="2"/>
                <w:sz w:val="24"/>
                <w:szCs w:val="24"/>
                <w:lang w:val="en-US" w:eastAsia="zh-CN" w:bidi="ar-SA"/>
              </w:rPr>
              <w:t>≤270gn，加速度＞150gn，其持续时间＜6ms，加速度＞200gn，其持续时间＜3ms；</w:t>
            </w:r>
          </w:p>
          <w:p>
            <w:pPr>
              <w:numPr>
                <w:ilvl w:val="0"/>
                <w:numId w:val="0"/>
              </w:numPr>
              <w:bidi w:val="0"/>
              <w:spacing w:line="360" w:lineRule="auto"/>
              <w:jc w:val="both"/>
              <w:rPr>
                <w:rFonts w:hint="eastAsia" w:ascii="宋体" w:hAnsi="宋体" w:cs="宋体"/>
                <w:sz w:val="24"/>
                <w:szCs w:val="24"/>
                <w:vertAlign w:val="baseline"/>
                <w:lang w:val="en-US" w:eastAsia="zh-CN"/>
              </w:rPr>
            </w:pPr>
            <w:r>
              <w:rPr>
                <w:rFonts w:hint="eastAsia" w:ascii="宋体" w:hAnsi="宋体" w:eastAsia="宋体" w:cs="宋体"/>
                <w:sz w:val="24"/>
                <w:szCs w:val="24"/>
                <w:vertAlign w:val="baseline"/>
                <w:lang w:val="en-US" w:eastAsia="zh-CN"/>
              </w:rPr>
              <w:t>4、耐穿透性能</w:t>
            </w:r>
            <w:r>
              <w:rPr>
                <w:rFonts w:hint="eastAsia" w:ascii="宋体" w:hAnsi="宋体" w:cs="宋体"/>
                <w:sz w:val="24"/>
                <w:szCs w:val="24"/>
                <w:vertAlign w:val="baseline"/>
                <w:lang w:val="en-US" w:eastAsia="zh-CN"/>
              </w:rPr>
              <w:t>：钢锥不应穿透头盔与头模产生接触；</w:t>
            </w:r>
          </w:p>
          <w:p>
            <w:pPr>
              <w:numPr>
                <w:ilvl w:val="0"/>
                <w:numId w:val="0"/>
              </w:numPr>
              <w:bidi w:val="0"/>
              <w:spacing w:line="360" w:lineRule="auto"/>
              <w:jc w:val="both"/>
              <w:rPr>
                <w:rFonts w:hint="eastAsia" w:ascii="宋体" w:hAnsi="宋体" w:cs="宋体"/>
                <w:sz w:val="24"/>
                <w:szCs w:val="24"/>
                <w:vertAlign w:val="baseline"/>
                <w:lang w:val="en-US" w:eastAsia="zh-CN"/>
              </w:rPr>
            </w:pPr>
            <w:r>
              <w:rPr>
                <w:rFonts w:hint="eastAsia" w:ascii="宋体" w:hAnsi="宋体" w:cs="宋体"/>
                <w:sz w:val="24"/>
                <w:szCs w:val="24"/>
                <w:vertAlign w:val="baseline"/>
                <w:lang w:val="en-US" w:eastAsia="zh-CN"/>
              </w:rPr>
              <w:t>5、耐燃烧性能：火源离开帽壳后，帽壳火焰应在5s内自熄；不应有火焰烧透到帽壳内部的现象；</w:t>
            </w:r>
          </w:p>
          <w:p>
            <w:pPr>
              <w:numPr>
                <w:ilvl w:val="0"/>
                <w:numId w:val="0"/>
              </w:numPr>
              <w:bidi w:val="0"/>
              <w:spacing w:line="360" w:lineRule="auto"/>
              <w:jc w:val="both"/>
              <w:rPr>
                <w:rFonts w:hint="default" w:ascii="宋体" w:hAnsi="宋体" w:cs="宋体"/>
                <w:sz w:val="24"/>
                <w:szCs w:val="24"/>
                <w:vertAlign w:val="baseline"/>
                <w:lang w:val="en-US" w:eastAsia="zh-CN"/>
              </w:rPr>
            </w:pPr>
            <w:r>
              <w:rPr>
                <w:rFonts w:hint="eastAsia" w:ascii="宋体" w:hAnsi="宋体" w:cs="宋体"/>
                <w:sz w:val="24"/>
                <w:szCs w:val="24"/>
                <w:vertAlign w:val="baseline"/>
                <w:lang w:val="en-US" w:eastAsia="zh-CN"/>
              </w:rPr>
              <w:t>6、阻燃性能：下颌带损毁长度</w:t>
            </w:r>
            <w:r>
              <w:rPr>
                <w:rFonts w:hint="eastAsia" w:ascii="宋体" w:hAnsi="宋体" w:cs="宋体"/>
                <w:kern w:val="2"/>
                <w:sz w:val="24"/>
                <w:szCs w:val="24"/>
                <w:lang w:val="en-US" w:eastAsia="zh-CN" w:bidi="ar-SA"/>
              </w:rPr>
              <w:t>≤5mm，续燃时间≤2s，不应有熔融、滴落现象；</w:t>
            </w:r>
          </w:p>
          <w:p>
            <w:pPr>
              <w:numPr>
                <w:ilvl w:val="0"/>
                <w:numId w:val="0"/>
              </w:numPr>
              <w:bidi w:val="0"/>
              <w:spacing w:line="360" w:lineRule="auto"/>
              <w:jc w:val="both"/>
              <w:rPr>
                <w:rFonts w:hint="eastAsia" w:ascii="宋体" w:hAnsi="宋体" w:cs="宋体"/>
                <w:sz w:val="24"/>
                <w:szCs w:val="24"/>
                <w:vertAlign w:val="baseline"/>
                <w:lang w:val="en-US" w:eastAsia="zh-CN"/>
              </w:rPr>
            </w:pPr>
            <w:r>
              <w:rPr>
                <w:rFonts w:hint="eastAsia" w:ascii="宋体" w:hAnsi="宋体" w:cs="宋体"/>
                <w:sz w:val="24"/>
                <w:szCs w:val="24"/>
                <w:vertAlign w:val="baseline"/>
                <w:lang w:val="en-US" w:eastAsia="zh-CN"/>
              </w:rPr>
              <w:t>7、阻燃性能：披肩损毁长度</w:t>
            </w:r>
            <w:r>
              <w:rPr>
                <w:rFonts w:hint="eastAsia" w:ascii="宋体" w:hAnsi="宋体" w:cs="宋体"/>
                <w:kern w:val="2"/>
                <w:sz w:val="24"/>
                <w:szCs w:val="24"/>
                <w:lang w:val="en-US" w:eastAsia="zh-CN" w:bidi="ar-SA"/>
              </w:rPr>
              <w:t>≤20mm，续燃时间≤2s，不应有熔融、滴落现象；</w:t>
            </w:r>
          </w:p>
          <w:p>
            <w:pPr>
              <w:numPr>
                <w:ilvl w:val="0"/>
                <w:numId w:val="0"/>
              </w:numPr>
              <w:bidi w:val="0"/>
              <w:spacing w:line="360" w:lineRule="auto"/>
              <w:jc w:val="both"/>
              <w:rPr>
                <w:rFonts w:hint="eastAsia" w:ascii="宋体" w:hAnsi="宋体" w:cs="宋体"/>
                <w:sz w:val="24"/>
                <w:szCs w:val="24"/>
                <w:vertAlign w:val="baseline"/>
                <w:lang w:val="en-US" w:eastAsia="zh-CN"/>
              </w:rPr>
            </w:pPr>
            <w:r>
              <w:rPr>
                <w:rFonts w:hint="eastAsia" w:ascii="宋体" w:hAnsi="宋体" w:cs="宋体"/>
                <w:sz w:val="24"/>
                <w:szCs w:val="24"/>
                <w:vertAlign w:val="baseline"/>
                <w:lang w:val="en-US" w:eastAsia="zh-CN"/>
              </w:rPr>
              <w:t>8、阻燃性能：面罩</w:t>
            </w:r>
            <w:r>
              <w:rPr>
                <w:rFonts w:hint="eastAsia" w:ascii="宋体" w:hAnsi="宋体" w:cs="宋体"/>
                <w:kern w:val="2"/>
                <w:sz w:val="24"/>
                <w:szCs w:val="24"/>
                <w:lang w:val="en-US" w:eastAsia="zh-CN" w:bidi="ar-SA"/>
              </w:rPr>
              <w:t>续燃时间≤2s，不应有熔融、滴落现象；</w:t>
            </w:r>
          </w:p>
          <w:p>
            <w:pPr>
              <w:numPr>
                <w:ilvl w:val="0"/>
                <w:numId w:val="0"/>
              </w:numPr>
              <w:bidi w:val="0"/>
              <w:spacing w:line="360" w:lineRule="auto"/>
              <w:jc w:val="both"/>
              <w:rPr>
                <w:rFonts w:hint="eastAsia" w:ascii="宋体" w:hAnsi="宋体" w:cs="宋体"/>
                <w:sz w:val="24"/>
                <w:szCs w:val="24"/>
                <w:vertAlign w:val="baseline"/>
                <w:lang w:val="en-US" w:eastAsia="zh-CN"/>
              </w:rPr>
            </w:pPr>
            <w:r>
              <w:rPr>
                <w:rFonts w:hint="eastAsia" w:ascii="宋体" w:hAnsi="宋体" w:cs="宋体"/>
                <w:sz w:val="24"/>
                <w:szCs w:val="24"/>
                <w:vertAlign w:val="baseline"/>
                <w:lang w:val="en-US" w:eastAsia="zh-CN"/>
              </w:rPr>
              <w:t>9、耐热性能：帽壳不得触及头模，应无明显变形，帽箍、帽托、缓冲层、下颏带和披肩应无明显变形和损坏；帽箍调节装置、下颏带锁紧装置、附件和五金件应保持其原有功能；任何部件不应被引燃或熔化；面罩应无明显变化和损坏；</w:t>
            </w:r>
          </w:p>
          <w:p>
            <w:pPr>
              <w:numPr>
                <w:ilvl w:val="0"/>
                <w:numId w:val="0"/>
              </w:numPr>
              <w:bidi w:val="0"/>
              <w:spacing w:line="360" w:lineRule="auto"/>
              <w:jc w:val="both"/>
              <w:rPr>
                <w:rFonts w:hint="eastAsia" w:ascii="宋体" w:hAnsi="宋体" w:cs="宋体"/>
                <w:sz w:val="24"/>
                <w:szCs w:val="24"/>
                <w:vertAlign w:val="baseline"/>
                <w:lang w:val="en-US" w:eastAsia="zh-CN"/>
              </w:rPr>
            </w:pPr>
            <w:r>
              <w:rPr>
                <w:rFonts w:hint="eastAsia" w:ascii="宋体" w:hAnsi="宋体" w:cs="宋体"/>
                <w:sz w:val="24"/>
                <w:szCs w:val="24"/>
                <w:vertAlign w:val="baseline"/>
                <w:lang w:val="en-US" w:eastAsia="zh-CN"/>
              </w:rPr>
              <w:t>10、电绝缘性能：帽壳泄漏电流≤3.0mA；</w:t>
            </w:r>
          </w:p>
          <w:p>
            <w:pPr>
              <w:numPr>
                <w:ilvl w:val="0"/>
                <w:numId w:val="0"/>
              </w:numPr>
              <w:bidi w:val="0"/>
              <w:spacing w:line="360" w:lineRule="auto"/>
              <w:jc w:val="both"/>
              <w:rPr>
                <w:rFonts w:hint="eastAsia" w:ascii="宋体" w:hAnsi="宋体" w:cs="宋体"/>
                <w:sz w:val="24"/>
                <w:szCs w:val="24"/>
                <w:vertAlign w:val="baseline"/>
                <w:lang w:val="en-US" w:eastAsia="zh-CN"/>
              </w:rPr>
            </w:pPr>
            <w:r>
              <w:rPr>
                <w:rFonts w:hint="eastAsia" w:ascii="宋体" w:hAnsi="宋体" w:cs="宋体"/>
                <w:sz w:val="24"/>
                <w:szCs w:val="24"/>
                <w:vertAlign w:val="baseline"/>
                <w:lang w:val="en-US" w:eastAsia="zh-CN"/>
              </w:rPr>
              <w:t>11、侧向刚性：帽壳最大变形≤20mm，卸载后残余变形≤5mm，帽壳不应有碎片脱落；</w:t>
            </w:r>
          </w:p>
          <w:p>
            <w:pPr>
              <w:numPr>
                <w:ilvl w:val="0"/>
                <w:numId w:val="0"/>
              </w:numPr>
              <w:bidi w:val="0"/>
              <w:spacing w:line="360" w:lineRule="auto"/>
              <w:jc w:val="both"/>
              <w:rPr>
                <w:rFonts w:hint="eastAsia" w:ascii="宋体" w:hAnsi="宋体" w:cs="宋体"/>
                <w:sz w:val="24"/>
                <w:szCs w:val="24"/>
                <w:vertAlign w:val="baseline"/>
                <w:lang w:val="en-US" w:eastAsia="zh-CN"/>
              </w:rPr>
            </w:pPr>
            <w:r>
              <w:rPr>
                <w:rFonts w:hint="eastAsia" w:ascii="宋体" w:hAnsi="宋体" w:cs="宋体"/>
                <w:sz w:val="24"/>
                <w:szCs w:val="24"/>
                <w:vertAlign w:val="baseline"/>
                <w:lang w:val="en-US" w:eastAsia="zh-CN"/>
              </w:rPr>
              <w:t>12、下颏带抗拉强度：延伸长度≤20mm，下颏带不应出现断裂、连接件脱落及搭扣松脱现象；</w:t>
            </w:r>
          </w:p>
          <w:p>
            <w:pPr>
              <w:numPr>
                <w:ilvl w:val="0"/>
                <w:numId w:val="0"/>
              </w:numPr>
              <w:bidi w:val="0"/>
              <w:spacing w:line="360" w:lineRule="auto"/>
              <w:jc w:val="both"/>
              <w:rPr>
                <w:rFonts w:hint="eastAsia" w:ascii="宋体" w:hAnsi="宋体" w:cs="宋体"/>
                <w:sz w:val="24"/>
                <w:szCs w:val="24"/>
                <w:vertAlign w:val="baseline"/>
                <w:lang w:val="en-US" w:eastAsia="zh-CN"/>
              </w:rPr>
            </w:pPr>
            <w:r>
              <w:rPr>
                <w:rFonts w:hint="eastAsia" w:ascii="宋体" w:hAnsi="宋体" w:cs="宋体"/>
                <w:sz w:val="24"/>
                <w:szCs w:val="24"/>
                <w:vertAlign w:val="baseline"/>
                <w:lang w:val="en-US" w:eastAsia="zh-CN"/>
              </w:rPr>
              <w:t>13、头盔佩戴装置稳定性：头盔不应从头模上脱落；</w:t>
            </w:r>
          </w:p>
          <w:p>
            <w:pPr>
              <w:numPr>
                <w:ilvl w:val="0"/>
                <w:numId w:val="0"/>
              </w:numPr>
              <w:bidi w:val="0"/>
              <w:spacing w:line="360" w:lineRule="auto"/>
              <w:jc w:val="both"/>
              <w:rPr>
                <w:rFonts w:hint="eastAsia" w:ascii="宋体" w:hAnsi="宋体" w:cs="宋体"/>
                <w:sz w:val="24"/>
                <w:szCs w:val="24"/>
                <w:vertAlign w:val="baseline"/>
                <w:lang w:val="en-US" w:eastAsia="zh-CN"/>
              </w:rPr>
            </w:pPr>
            <w:r>
              <w:rPr>
                <w:rFonts w:hint="eastAsia" w:ascii="宋体" w:hAnsi="宋体" w:cs="宋体"/>
                <w:sz w:val="24"/>
                <w:szCs w:val="24"/>
                <w:vertAlign w:val="baseline"/>
                <w:lang w:val="en-US" w:eastAsia="zh-CN"/>
              </w:rPr>
              <w:t>14、金属部件的耐腐蚀性：头盔上所有含有金属的部件的表面应光滑，无起层、氧化、剥落或其他肉眼可见的点蚀凹坑；</w:t>
            </w:r>
          </w:p>
          <w:p>
            <w:pPr>
              <w:numPr>
                <w:ilvl w:val="0"/>
                <w:numId w:val="0"/>
              </w:numPr>
              <w:bidi w:val="0"/>
              <w:spacing w:line="360" w:lineRule="auto"/>
              <w:jc w:val="both"/>
              <w:rPr>
                <w:rFonts w:hint="eastAsia" w:ascii="宋体" w:hAnsi="宋体" w:cs="宋体"/>
                <w:sz w:val="24"/>
                <w:szCs w:val="24"/>
                <w:vertAlign w:val="baseline"/>
                <w:lang w:val="en-US" w:eastAsia="zh-CN"/>
              </w:rPr>
            </w:pPr>
            <w:r>
              <w:rPr>
                <w:rFonts w:hint="eastAsia" w:ascii="宋体" w:hAnsi="宋体" w:cs="宋体"/>
                <w:sz w:val="24"/>
                <w:szCs w:val="24"/>
                <w:vertAlign w:val="baseline"/>
                <w:lang w:val="en-US" w:eastAsia="zh-CN"/>
              </w:rPr>
              <w:t>15、面罩抗冲击性能：不应出现破碎现象；</w:t>
            </w:r>
          </w:p>
          <w:p>
            <w:pPr>
              <w:numPr>
                <w:ilvl w:val="0"/>
                <w:numId w:val="0"/>
              </w:numPr>
              <w:bidi w:val="0"/>
              <w:spacing w:line="360" w:lineRule="auto"/>
              <w:jc w:val="both"/>
              <w:rPr>
                <w:rFonts w:hint="eastAsia" w:ascii="宋体" w:hAnsi="宋体" w:cs="宋体"/>
                <w:sz w:val="24"/>
                <w:szCs w:val="24"/>
                <w:vertAlign w:val="baseline"/>
                <w:lang w:val="en-US" w:eastAsia="zh-CN"/>
              </w:rPr>
            </w:pPr>
            <w:r>
              <w:rPr>
                <w:rFonts w:hint="eastAsia" w:ascii="宋体" w:hAnsi="宋体" w:cs="宋体"/>
                <w:sz w:val="24"/>
                <w:szCs w:val="24"/>
                <w:vertAlign w:val="baseline"/>
                <w:lang w:val="en-US" w:eastAsia="zh-CN"/>
              </w:rPr>
              <w:t>16、面罩抗高速粒子冲击性能：不应出现破碎现象；</w:t>
            </w:r>
          </w:p>
          <w:p>
            <w:pPr>
              <w:numPr>
                <w:ilvl w:val="0"/>
                <w:numId w:val="0"/>
              </w:numPr>
              <w:bidi w:val="0"/>
              <w:spacing w:line="360" w:lineRule="auto"/>
              <w:jc w:val="both"/>
              <w:rPr>
                <w:rFonts w:hint="eastAsia" w:ascii="宋体" w:hAnsi="宋体" w:cs="宋体"/>
                <w:sz w:val="24"/>
                <w:szCs w:val="24"/>
                <w:vertAlign w:val="baseline"/>
                <w:lang w:val="en-US" w:eastAsia="zh-CN"/>
              </w:rPr>
            </w:pPr>
            <w:r>
              <w:rPr>
                <w:rFonts w:hint="eastAsia" w:ascii="宋体" w:hAnsi="宋体" w:cs="宋体"/>
                <w:sz w:val="24"/>
                <w:szCs w:val="24"/>
                <w:vertAlign w:val="baseline"/>
                <w:lang w:val="en-US" w:eastAsia="zh-CN"/>
              </w:rPr>
              <w:t>17、面罩透光率：浅色≥80%；</w:t>
            </w:r>
          </w:p>
          <w:p>
            <w:pPr>
              <w:numPr>
                <w:ilvl w:val="0"/>
                <w:numId w:val="0"/>
              </w:numPr>
              <w:bidi w:val="0"/>
              <w:spacing w:line="360" w:lineRule="auto"/>
              <w:jc w:val="both"/>
              <w:rPr>
                <w:rFonts w:hint="eastAsia" w:ascii="宋体" w:hAnsi="宋体" w:cs="宋体"/>
                <w:sz w:val="24"/>
                <w:szCs w:val="24"/>
                <w:vertAlign w:val="baseline"/>
                <w:lang w:val="en-US" w:eastAsia="zh-CN"/>
              </w:rPr>
            </w:pPr>
            <w:r>
              <w:rPr>
                <w:rFonts w:hint="eastAsia" w:ascii="宋体" w:hAnsi="宋体" w:cs="宋体"/>
                <w:sz w:val="24"/>
                <w:szCs w:val="24"/>
                <w:vertAlign w:val="baseline"/>
                <w:lang w:val="en-US" w:eastAsia="zh-CN"/>
              </w:rPr>
              <w:t>18、披肩防水性能：静压力不应小于17kPa；</w:t>
            </w:r>
          </w:p>
          <w:p>
            <w:pPr>
              <w:keepNext w:val="0"/>
              <w:keepLines w:val="0"/>
              <w:widowControl/>
              <w:suppressLineNumbers w:val="0"/>
              <w:jc w:val="both"/>
              <w:textAlignment w:val="center"/>
              <w:rPr>
                <w:rFonts w:hint="eastAsia"/>
                <w:color w:val="FF0000"/>
                <w:sz w:val="24"/>
                <w:szCs w:val="24"/>
                <w:vertAlign w:val="baseline"/>
                <w:lang w:val="en-US" w:eastAsia="zh-CN"/>
              </w:rPr>
            </w:pPr>
            <w:r>
              <w:rPr>
                <w:rFonts w:hint="eastAsia" w:ascii="宋体" w:hAnsi="宋体" w:cs="宋体"/>
                <w:sz w:val="24"/>
                <w:szCs w:val="24"/>
                <w:vertAlign w:val="baseline"/>
                <w:lang w:val="en-US" w:eastAsia="zh-CN"/>
              </w:rPr>
              <w:t>19、质量：半盔式(不包括披肩及附件)≤1100g。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726" w:type="dxa"/>
            <w:vAlign w:val="center"/>
          </w:tcPr>
          <w:p>
            <w:pPr>
              <w:jc w:val="center"/>
              <w:rPr>
                <w:rFonts w:hint="default" w:eastAsiaTheme="minorEastAsia"/>
                <w:sz w:val="24"/>
                <w:szCs w:val="24"/>
                <w:vertAlign w:val="baseline"/>
                <w:lang w:val="en-US" w:eastAsia="zh-CN"/>
              </w:rPr>
            </w:pPr>
            <w:r>
              <w:rPr>
                <w:rFonts w:hint="eastAsia"/>
                <w:sz w:val="24"/>
                <w:szCs w:val="24"/>
                <w:vertAlign w:val="baseline"/>
                <w:lang w:val="en-US" w:eastAsia="zh-CN"/>
              </w:rPr>
              <w:t>19</w:t>
            </w:r>
          </w:p>
        </w:tc>
        <w:tc>
          <w:tcPr>
            <w:tcW w:w="1745" w:type="dxa"/>
            <w:shd w:val="clear" w:color="auto" w:fill="auto"/>
            <w:vAlign w:val="center"/>
          </w:tcPr>
          <w:p>
            <w:pPr>
              <w:jc w:val="center"/>
              <w:rPr>
                <w:rFonts w:hint="eastAsia" w:asciiTheme="minorHAnsi" w:hAnsiTheme="minorHAnsi" w:eastAsiaTheme="minorEastAsia" w:cstheme="minorBidi"/>
                <w:kern w:val="2"/>
                <w:sz w:val="24"/>
                <w:szCs w:val="24"/>
                <w:vertAlign w:val="baseline"/>
                <w:lang w:val="en-US" w:eastAsia="zh-CN" w:bidi="ar-SA"/>
              </w:rPr>
            </w:pPr>
            <w:r>
              <w:rPr>
                <w:rFonts w:hint="eastAsia"/>
                <w:sz w:val="24"/>
                <w:szCs w:val="24"/>
                <w:vertAlign w:val="baseline"/>
                <w:lang w:val="en-US" w:eastAsia="zh-CN"/>
              </w:rPr>
              <w:t>水带固定挂钩</w:t>
            </w:r>
          </w:p>
        </w:tc>
        <w:tc>
          <w:tcPr>
            <w:tcW w:w="1050" w:type="dxa"/>
            <w:shd w:val="clear" w:color="auto" w:fill="auto"/>
            <w:vAlign w:val="center"/>
          </w:tcPr>
          <w:p>
            <w:pPr>
              <w:jc w:val="center"/>
              <w:rPr>
                <w:rFonts w:hint="eastAsia" w:asciiTheme="minorHAnsi" w:hAnsiTheme="minorHAnsi" w:eastAsiaTheme="minorEastAsia" w:cstheme="minorBidi"/>
                <w:kern w:val="2"/>
                <w:sz w:val="24"/>
                <w:szCs w:val="24"/>
                <w:vertAlign w:val="baseline"/>
                <w:lang w:val="en-US" w:eastAsia="zh-CN" w:bidi="ar-SA"/>
              </w:rPr>
            </w:pPr>
            <w:r>
              <w:rPr>
                <w:rFonts w:hint="eastAsia"/>
                <w:sz w:val="24"/>
                <w:szCs w:val="24"/>
                <w:vertAlign w:val="baseline"/>
                <w:lang w:val="en-US" w:eastAsia="zh-CN"/>
              </w:rPr>
              <w:t>4</w:t>
            </w:r>
          </w:p>
        </w:tc>
        <w:tc>
          <w:tcPr>
            <w:tcW w:w="7584" w:type="dxa"/>
            <w:vAlign w:val="center"/>
          </w:tcPr>
          <w:p>
            <w:pPr>
              <w:rPr>
                <w:rFonts w:hint="default"/>
                <w:lang w:val="en-US" w:eastAsia="zh-CN"/>
              </w:rPr>
            </w:pPr>
            <w:r>
              <w:rPr>
                <w:rFonts w:hint="eastAsia"/>
                <w:lang w:val="en-US" w:eastAsia="zh-CN"/>
              </w:rPr>
              <w:t>1、安全钩≥25KN锻造大挂钩镀铬工艺，耐腐蚀</w:t>
            </w:r>
            <w:r>
              <w:rPr>
                <w:rFonts w:hint="default"/>
                <w:lang w:val="en-US" w:eastAsia="zh-CN"/>
              </w:rPr>
              <w:t xml:space="preserve"> ；</w:t>
            </w:r>
          </w:p>
          <w:p>
            <w:pPr>
              <w:rPr>
                <w:rFonts w:hint="default"/>
                <w:lang w:val="en-US" w:eastAsia="zh-CN"/>
              </w:rPr>
            </w:pPr>
            <w:r>
              <w:rPr>
                <w:rFonts w:hint="default"/>
                <w:lang w:val="en-US" w:eastAsia="zh-CN"/>
              </w:rPr>
              <w:t>2、</w:t>
            </w:r>
            <w:r>
              <w:rPr>
                <w:rFonts w:hint="eastAsia"/>
                <w:lang w:val="en-US" w:eastAsia="zh-CN"/>
              </w:rPr>
              <w:t>安全带采用高强度聚酯纤维编织工艺，强度大</w:t>
            </w:r>
            <w:r>
              <w:rPr>
                <w:rFonts w:hint="default"/>
                <w:lang w:val="en-US" w:eastAsia="zh-CN"/>
              </w:rPr>
              <w:t>；</w:t>
            </w:r>
          </w:p>
          <w:p>
            <w:pPr>
              <w:rPr>
                <w:rFonts w:hint="eastAsia"/>
                <w:lang w:val="en-US" w:eastAsia="zh-CN"/>
              </w:rPr>
            </w:pPr>
            <w:r>
              <w:rPr>
                <w:rFonts w:hint="default"/>
                <w:lang w:val="en-US" w:eastAsia="zh-CN"/>
              </w:rPr>
              <w:t>3、</w:t>
            </w:r>
            <w:r>
              <w:rPr>
                <w:rFonts w:hint="eastAsia"/>
                <w:lang w:val="en-US" w:eastAsia="zh-CN"/>
              </w:rPr>
              <w:t>重量：0.6kg</w:t>
            </w:r>
            <w:r>
              <w:rPr>
                <w:rFonts w:hint="default"/>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726" w:type="dxa"/>
            <w:vAlign w:val="center"/>
          </w:tcPr>
          <w:p>
            <w:pPr>
              <w:jc w:val="center"/>
              <w:rPr>
                <w:rFonts w:hint="default" w:eastAsiaTheme="minorEastAsia"/>
                <w:sz w:val="24"/>
                <w:szCs w:val="24"/>
                <w:vertAlign w:val="baseline"/>
                <w:lang w:val="en-US" w:eastAsia="zh-CN"/>
              </w:rPr>
            </w:pPr>
            <w:r>
              <w:rPr>
                <w:rFonts w:hint="eastAsia"/>
                <w:sz w:val="24"/>
                <w:szCs w:val="24"/>
                <w:vertAlign w:val="baseline"/>
                <w:lang w:val="en-US" w:eastAsia="zh-CN"/>
              </w:rPr>
              <w:t>20</w:t>
            </w:r>
          </w:p>
        </w:tc>
        <w:tc>
          <w:tcPr>
            <w:tcW w:w="1745" w:type="dxa"/>
            <w:shd w:val="clear" w:color="auto" w:fill="auto"/>
            <w:vAlign w:val="center"/>
          </w:tcPr>
          <w:p>
            <w:pPr>
              <w:jc w:val="center"/>
              <w:rPr>
                <w:rFonts w:hint="eastAsia" w:asciiTheme="minorHAnsi" w:hAnsiTheme="minorHAnsi" w:eastAsiaTheme="minorEastAsia" w:cstheme="minorBidi"/>
                <w:kern w:val="2"/>
                <w:sz w:val="24"/>
                <w:szCs w:val="24"/>
                <w:vertAlign w:val="baseline"/>
                <w:lang w:val="en-US" w:eastAsia="zh-CN" w:bidi="ar-SA"/>
              </w:rPr>
            </w:pPr>
            <w:r>
              <w:rPr>
                <w:rFonts w:hint="eastAsia"/>
                <w:sz w:val="24"/>
                <w:szCs w:val="24"/>
                <w:vertAlign w:val="baseline"/>
                <w:lang w:val="en-US" w:eastAsia="zh-CN"/>
              </w:rPr>
              <w:t>挂钩（14号，140×80）</w:t>
            </w:r>
          </w:p>
        </w:tc>
        <w:tc>
          <w:tcPr>
            <w:tcW w:w="1050" w:type="dxa"/>
            <w:shd w:val="clear" w:color="auto" w:fill="auto"/>
            <w:vAlign w:val="center"/>
          </w:tcPr>
          <w:p>
            <w:pPr>
              <w:jc w:val="center"/>
              <w:rPr>
                <w:rFonts w:hint="eastAsia" w:asciiTheme="minorHAnsi" w:hAnsiTheme="minorHAnsi" w:eastAsiaTheme="minorEastAsia" w:cstheme="minorBidi"/>
                <w:kern w:val="2"/>
                <w:sz w:val="24"/>
                <w:szCs w:val="24"/>
                <w:vertAlign w:val="baseline"/>
                <w:lang w:val="en-US" w:eastAsia="zh-CN" w:bidi="ar-SA"/>
              </w:rPr>
            </w:pPr>
            <w:r>
              <w:rPr>
                <w:rFonts w:hint="eastAsia"/>
                <w:sz w:val="24"/>
                <w:szCs w:val="24"/>
                <w:vertAlign w:val="baseline"/>
                <w:lang w:val="en-US" w:eastAsia="zh-CN"/>
              </w:rPr>
              <w:t>3</w:t>
            </w:r>
          </w:p>
        </w:tc>
        <w:tc>
          <w:tcPr>
            <w:tcW w:w="7584" w:type="dxa"/>
            <w:vAlign w:val="center"/>
          </w:tcPr>
          <w:p>
            <w:pPr>
              <w:keepNext w:val="0"/>
              <w:keepLines w:val="0"/>
              <w:widowControl/>
              <w:suppressLineNumbers w:val="0"/>
              <w:jc w:val="center"/>
              <w:textAlignment w:val="center"/>
              <w:rPr>
                <w:rFonts w:hint="default"/>
                <w:sz w:val="24"/>
                <w:szCs w:val="24"/>
                <w:vertAlign w:val="baseline"/>
                <w:lang w:val="en-US" w:eastAsia="zh-CN"/>
              </w:rPr>
            </w:pPr>
            <w:r>
              <w:rPr>
                <w:rFonts w:hint="eastAsia"/>
                <w:sz w:val="24"/>
                <w:szCs w:val="24"/>
                <w:vertAlign w:val="baseline"/>
                <w:lang w:val="en-US" w:eastAsia="zh-CN"/>
              </w:rPr>
              <w:t>用于提重物，材质：扣身铝合金、EVA手柄泡棉；长≥13cm；宽≥8cm；开口≥3cm；线径≥1.1cm；克重≤90g。</w:t>
            </w:r>
          </w:p>
        </w:tc>
      </w:tr>
    </w:tbl>
    <w:p>
      <w:pPr>
        <w:rPr>
          <w:sz w:val="24"/>
          <w:szCs w:val="24"/>
        </w:rPr>
      </w:pPr>
    </w:p>
    <w:p>
      <w:bookmarkStart w:id="0" w:name="_GoBack"/>
      <w:bookmarkEnd w:id="0"/>
    </w:p>
    <w:sectPr>
      <w:pgSz w:w="11906" w:h="16838"/>
      <w:pgMar w:top="850" w:right="0" w:bottom="850" w:left="340"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0"/>
    <w:family w:val="auto"/>
    <w:pitch w:val="default"/>
    <w:sig w:usb0="00000003" w:usb1="080E0000" w:usb2="00000000" w:usb3="00000000" w:csb0="00040001" w:csb1="00000000"/>
  </w:font>
  <w:font w:name="Wingdings">
    <w:altName w:val="宋体-PUA"/>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宋体-PUA"/>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微软雅黑">
    <w:altName w:val="黑体"/>
    <w:panose1 w:val="020B0503020204020204"/>
    <w:charset w:val="86"/>
    <w:family w:val="auto"/>
    <w:pitch w:val="default"/>
    <w:sig w:usb0="00000000" w:usb1="00000000" w:usb2="00000016" w:usb3="00000000" w:csb0="0004001F" w:csb1="00000000"/>
  </w:font>
  <w:font w:name="华文中宋">
    <w:panose1 w:val="02010600040101010101"/>
    <w:charset w:val="86"/>
    <w:family w:val="auto"/>
    <w:pitch w:val="default"/>
    <w:sig w:usb0="00000287" w:usb1="080F0000" w:usb2="00000000" w:usb3="00000000" w:csb0="0004009F" w:csb1="DFD70000"/>
  </w:font>
  <w:font w:name="宋体-PUA">
    <w:panose1 w:val="02010600030101010101"/>
    <w:charset w:val="86"/>
    <w:family w:val="auto"/>
    <w:pitch w:val="default"/>
    <w:sig w:usb0="00000000" w:usb1="1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320BE2"/>
    <w:rsid w:val="01A050EF"/>
    <w:rsid w:val="02100471"/>
    <w:rsid w:val="025739FF"/>
    <w:rsid w:val="029D13DB"/>
    <w:rsid w:val="04971A55"/>
    <w:rsid w:val="070B33E4"/>
    <w:rsid w:val="08455168"/>
    <w:rsid w:val="0A865B44"/>
    <w:rsid w:val="0B6E1DBA"/>
    <w:rsid w:val="0CCB7079"/>
    <w:rsid w:val="0E5434E9"/>
    <w:rsid w:val="0F5D461F"/>
    <w:rsid w:val="0FAD50E1"/>
    <w:rsid w:val="10D23119"/>
    <w:rsid w:val="11447845"/>
    <w:rsid w:val="127557DC"/>
    <w:rsid w:val="133A2F3F"/>
    <w:rsid w:val="14952165"/>
    <w:rsid w:val="15871DFC"/>
    <w:rsid w:val="15BE6B0A"/>
    <w:rsid w:val="1AD11A1D"/>
    <w:rsid w:val="1B594F0F"/>
    <w:rsid w:val="1BB943CD"/>
    <w:rsid w:val="1C907F72"/>
    <w:rsid w:val="1D4B3D09"/>
    <w:rsid w:val="1E7D300B"/>
    <w:rsid w:val="1EBB3FD4"/>
    <w:rsid w:val="1FF93EF0"/>
    <w:rsid w:val="20534041"/>
    <w:rsid w:val="21BC6F83"/>
    <w:rsid w:val="21C6422F"/>
    <w:rsid w:val="256911D0"/>
    <w:rsid w:val="25A2609B"/>
    <w:rsid w:val="28355CE1"/>
    <w:rsid w:val="29424212"/>
    <w:rsid w:val="294A1318"/>
    <w:rsid w:val="29A77266"/>
    <w:rsid w:val="2BE041B6"/>
    <w:rsid w:val="2C4B162F"/>
    <w:rsid w:val="30405F11"/>
    <w:rsid w:val="30B55C11"/>
    <w:rsid w:val="30FC337F"/>
    <w:rsid w:val="312F7CE0"/>
    <w:rsid w:val="31D16A7B"/>
    <w:rsid w:val="323B4ED9"/>
    <w:rsid w:val="32971DE5"/>
    <w:rsid w:val="32ED4F9A"/>
    <w:rsid w:val="33F358C6"/>
    <w:rsid w:val="34DA3E98"/>
    <w:rsid w:val="36C44ACE"/>
    <w:rsid w:val="380F26AF"/>
    <w:rsid w:val="38284F1B"/>
    <w:rsid w:val="38CF2BC1"/>
    <w:rsid w:val="3A046030"/>
    <w:rsid w:val="3B4E418E"/>
    <w:rsid w:val="3CBC20D5"/>
    <w:rsid w:val="430F11B1"/>
    <w:rsid w:val="44372E72"/>
    <w:rsid w:val="46C202E8"/>
    <w:rsid w:val="47E250E6"/>
    <w:rsid w:val="4A0B7AA4"/>
    <w:rsid w:val="4B162A5B"/>
    <w:rsid w:val="4D094EC3"/>
    <w:rsid w:val="4D602609"/>
    <w:rsid w:val="4EF86F9D"/>
    <w:rsid w:val="4F0B3174"/>
    <w:rsid w:val="4F506DD9"/>
    <w:rsid w:val="4F674123"/>
    <w:rsid w:val="4FA8369A"/>
    <w:rsid w:val="4FFD22BB"/>
    <w:rsid w:val="5097379C"/>
    <w:rsid w:val="53174242"/>
    <w:rsid w:val="5629385A"/>
    <w:rsid w:val="563513CF"/>
    <w:rsid w:val="56E7531E"/>
    <w:rsid w:val="56F13848"/>
    <w:rsid w:val="571050A0"/>
    <w:rsid w:val="576F3D81"/>
    <w:rsid w:val="59590F80"/>
    <w:rsid w:val="598A2EE8"/>
    <w:rsid w:val="5A1418BA"/>
    <w:rsid w:val="5A5951E6"/>
    <w:rsid w:val="5AAA3A9C"/>
    <w:rsid w:val="5D076F23"/>
    <w:rsid w:val="5EE83238"/>
    <w:rsid w:val="600535F6"/>
    <w:rsid w:val="608C5797"/>
    <w:rsid w:val="620B5777"/>
    <w:rsid w:val="625D388F"/>
    <w:rsid w:val="636712E2"/>
    <w:rsid w:val="63C91197"/>
    <w:rsid w:val="63E158DD"/>
    <w:rsid w:val="64287ECD"/>
    <w:rsid w:val="660A5ADC"/>
    <w:rsid w:val="66D12B1C"/>
    <w:rsid w:val="690206D5"/>
    <w:rsid w:val="6AFB25C5"/>
    <w:rsid w:val="6B536E77"/>
    <w:rsid w:val="71CD5C10"/>
    <w:rsid w:val="72693B8A"/>
    <w:rsid w:val="75C12EB8"/>
    <w:rsid w:val="771B2E0E"/>
    <w:rsid w:val="7A244753"/>
    <w:rsid w:val="7A816243"/>
    <w:rsid w:val="7C043A2F"/>
    <w:rsid w:val="7C4F3DF1"/>
    <w:rsid w:val="7C817B2E"/>
    <w:rsid w:val="7EA145AC"/>
    <w:rsid w:val="7F627CA7"/>
    <w:rsid w:val="7F7818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ind w:firstLine="420" w:firstLineChars="200"/>
    </w:pPr>
  </w:style>
  <w:style w:type="paragraph" w:styleId="3">
    <w:name w:val="Body Text Indent"/>
    <w:basedOn w:val="1"/>
    <w:qFormat/>
    <w:uiPriority w:val="0"/>
    <w:pPr>
      <w:spacing w:after="120" w:afterLines="0" w:afterAutospacing="0"/>
      <w:ind w:left="420" w:leftChars="200"/>
    </w:pPr>
  </w:style>
  <w:style w:type="paragraph" w:styleId="4">
    <w:name w:val="Plain Text"/>
    <w:basedOn w:val="1"/>
    <w:qFormat/>
    <w:uiPriority w:val="0"/>
    <w:rPr>
      <w:rFonts w:ascii="宋体" w:hAnsi="Courier New"/>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列出段落1"/>
    <w:basedOn w:val="1"/>
    <w:qFormat/>
    <w:uiPriority w:val="34"/>
    <w:pPr>
      <w:ind w:firstLine="420" w:firstLineChars="200"/>
    </w:pPr>
  </w:style>
  <w:style w:type="paragraph" w:styleId="9">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5589</Words>
  <Characters>6606</Characters>
  <Lines>0</Lines>
  <Paragraphs>0</Paragraphs>
  <TotalTime>19</TotalTime>
  <ScaleCrop>false</ScaleCrop>
  <LinksUpToDate>false</LinksUpToDate>
  <CharactersWithSpaces>6635</CharactersWithSpaces>
  <Application>WPS Office_11.8.2.1127_F1E327BC-269C-435d-A152-05C5408002CA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2026-07-28T20:02:00Z</dcterms:created>
  <dc:creator>ylw</dc:creator>
  <cp:lastModifiedBy>yjgl</cp:lastModifiedBy>
  <dcterms:modified xsi:type="dcterms:W3CDTF">2026-10-08T17:01:47Z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2052-11.8.2.1127</vt:lpwstr>
  </property>
  <property fmtid="{D5CDD505-2E9C-101B-9397-08002B2CF9AE}" pid="3" name="KSOTemplateDocerSaveRecord">
    <vt:lpwstr>eyJoZGlkIjoiMTRmMDJmZWI3MGNiZjllZmU0NTYwNWI2MGNlMTBlOGQiLCJ1c2VySWQiOiIxODk3MDQxMTIzIn0=</vt:lpwstr>
  </property>
  <property fmtid="{D5CDD505-2E9C-101B-9397-08002B2CF9AE}" pid="4" name="ICV">
    <vt:lpwstr>35BEBA2FA2A645C3A662F938B4CB3C1D_13</vt:lpwstr>
  </property>
</Properties>
</file>