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Calibri"/>
          <w:i w:val="0"/>
          <w:caps w:val="0"/>
          <w:color w:val="auto"/>
          <w:spacing w:val="0"/>
          <w:sz w:val="21"/>
          <w:szCs w:val="21"/>
          <w:shd w:val="clear" w:color="auto" w:fill="FFFFFF"/>
        </w:rPr>
        <w:t> </w:t>
      </w: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附件</w:t>
      </w: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</w:t>
      </w:r>
    </w:p>
    <w:p>
      <w:pPr>
        <w:keepNext/>
        <w:keepLines/>
        <w:widowControl w:val="0"/>
        <w:spacing w:before="260" w:after="260" w:line="416" w:lineRule="auto"/>
        <w:jc w:val="center"/>
        <w:outlineLvl w:val="1"/>
        <w:rPr>
          <w:rFonts w:hint="eastAsia" w:ascii="Times New Roman" w:hAnsi="Times New Roman" w:cs="Times New Roman"/>
          <w:color w:val="auto"/>
          <w:sz w:val="21"/>
          <w:szCs w:val="24"/>
        </w:rPr>
      </w:pPr>
      <w:bookmarkStart w:id="0" w:name="_Toc413881186"/>
      <w:bookmarkStart w:id="1" w:name="_Toc259090997"/>
      <w:bookmarkStart w:id="2" w:name="_Toc92602866"/>
      <w:bookmarkStart w:id="3" w:name="_Toc276645593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报价表</w:t>
      </w:r>
      <w:bookmarkEnd w:id="0"/>
      <w:bookmarkEnd w:id="1"/>
      <w:bookmarkEnd w:id="2"/>
      <w:bookmarkEnd w:id="3"/>
    </w:p>
    <w:p>
      <w:pPr>
        <w:spacing w:line="360" w:lineRule="exact"/>
        <w:rPr>
          <w:rFonts w:hint="eastAsia" w:ascii="仿宋_GB2312" w:hAnsi="仿宋" w:eastAsia="仿宋_GB2312" w:cs="Times New Roman"/>
          <w:b/>
          <w:color w:val="auto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b/>
          <w:bCs w:val="0"/>
          <w:color w:val="auto"/>
          <w:sz w:val="24"/>
          <w:szCs w:val="24"/>
        </w:rPr>
        <w:t>项目名称：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color="auto" w:fill="FFFFFF"/>
        </w:rPr>
        <w:t>2026年三亚市吉阳区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color="auto" w:fill="FFFFFF"/>
          <w:lang w:val="en-US" w:eastAsia="zh-CN"/>
        </w:rPr>
        <w:t>9-10月份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color="auto" w:fill="FFFFFF"/>
          <w:lang w:eastAsia="zh-CN"/>
        </w:rPr>
        <w:t>线上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color="auto" w:fill="FFFFFF"/>
          <w:lang w:val="en-US" w:eastAsia="zh-CN"/>
        </w:rPr>
        <w:t>零售行业促消费活动、“乐购吉阳”暑期促消费和“乐购吉阳”免税促消费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color="auto" w:fill="FFFFFF"/>
        </w:rPr>
        <w:t>补贴项目审计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u w:val="single"/>
        </w:rPr>
        <w:t xml:space="preserve">  </w:t>
      </w:r>
      <w:r>
        <w:rPr>
          <w:rFonts w:hint="eastAsia" w:ascii="仿宋_GB2312" w:hAnsi="宋体" w:eastAsia="仿宋_GB2312" w:cs="Times New Roman"/>
          <w:bCs/>
          <w:color w:val="auto"/>
          <w:sz w:val="24"/>
          <w:szCs w:val="24"/>
        </w:rPr>
        <w:t xml:space="preserve">    </w:t>
      </w:r>
    </w:p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tbl>
      <w:tblPr>
        <w:tblStyle w:val="4"/>
        <w:tblW w:w="89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9"/>
        <w:gridCol w:w="3320"/>
        <w:gridCol w:w="2162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1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33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sz w:val="24"/>
                <w:szCs w:val="24"/>
              </w:rPr>
              <w:t>报价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sz w:val="24"/>
                <w:szCs w:val="24"/>
              </w:rPr>
              <w:t>服务期限</w:t>
            </w:r>
          </w:p>
        </w:tc>
        <w:tc>
          <w:tcPr>
            <w:tcW w:w="13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center"/>
              <w:textAlignment w:val="auto"/>
              <w:rPr>
                <w:rFonts w:hint="eastAsia" w:ascii="仿宋_GB2312" w:hAnsi="宋体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</w:rPr>
              <w:t>2026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</w:rPr>
              <w:t>年三亚市吉阳区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9-10月份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eastAsia="zh-CN"/>
              </w:rPr>
              <w:t>线上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零售行业促消费活动、“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乐购吉阳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”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暑期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促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消费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和“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乐购吉阳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”免税促</w:t>
            </w:r>
            <w:r>
              <w:rPr>
                <w:rFonts w:hint="default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  <w:lang w:val="en-US" w:eastAsia="zh-CN"/>
              </w:rPr>
              <w:t>消费</w:t>
            </w:r>
            <w:r>
              <w:rPr>
                <w:rFonts w:hint="eastAsia" w:ascii="仿宋_GB2312" w:hAnsi="宋体" w:eastAsia="仿宋_GB2312" w:cs="Times New Roman"/>
                <w:bCs/>
                <w:color w:val="auto"/>
                <w:sz w:val="24"/>
                <w:szCs w:val="24"/>
                <w:u w:val="single"/>
              </w:rPr>
              <w:t>补贴项目审计</w:t>
            </w:r>
            <w:bookmarkStart w:id="4" w:name="_GoBack"/>
            <w:bookmarkEnd w:id="4"/>
          </w:p>
        </w:tc>
        <w:tc>
          <w:tcPr>
            <w:tcW w:w="332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</w:rPr>
              <w:t>大写：</w:t>
            </w: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480" w:lineRule="auto"/>
              <w:textAlignment w:val="auto"/>
              <w:rPr>
                <w:rFonts w:hint="eastAsia" w:ascii="仿宋_GB2312" w:hAnsi="仿宋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4"/>
                <w:szCs w:val="24"/>
              </w:rPr>
              <w:t>小写：</w:t>
            </w:r>
            <w:r>
              <w:rPr>
                <w:rFonts w:hint="eastAsia" w:ascii="仿宋_GB2312" w:hAnsi="Times New Roman" w:eastAsia="仿宋_GB2312" w:cs="Times New Roman"/>
                <w:color w:val="auto"/>
                <w:kern w:val="28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color w:val="auto"/>
                <w:kern w:val="28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Times New Roman" w:eastAsia="仿宋_GB2312" w:cs="Times New Roman"/>
                <w:color w:val="auto"/>
                <w:kern w:val="28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color w:val="auto"/>
                <w:kern w:val="28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auto"/>
                <w:kern w:val="28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jc w:val="both"/>
              <w:textAlignment w:val="auto"/>
              <w:rPr>
                <w:rFonts w:hint="eastAsia" w:ascii="仿宋_GB2312" w:hAnsi="宋体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240" w:lineRule="auto"/>
              <w:textAlignment w:val="auto"/>
              <w:rPr>
                <w:rFonts w:hint="eastAsia" w:ascii="仿宋_GB2312" w:hAnsi="仿宋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spacing w:line="360" w:lineRule="exac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adjustRightInd w:val="0"/>
        <w:snapToGrid w:val="0"/>
        <w:spacing w:line="300" w:lineRule="auto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adjustRightInd w:val="0"/>
        <w:snapToGrid w:val="0"/>
        <w:spacing w:line="300" w:lineRule="auto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wordWrap/>
        <w:adjustRightInd w:val="0"/>
        <w:snapToGrid w:val="0"/>
        <w:spacing w:line="240" w:lineRule="auto"/>
        <w:jc w:val="center"/>
        <w:rPr>
          <w:rFonts w:hint="eastAsia" w:ascii="仿宋_GB2312" w:hAnsi="仿宋" w:eastAsia="仿宋_GB2312" w:cs="Times New Roman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24"/>
          <w:szCs w:val="24"/>
        </w:rPr>
        <w:t>报价人名称（加盖公章）：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u w:val="single"/>
          <w:lang w:val="en-US" w:eastAsia="zh-CN"/>
        </w:rPr>
        <w:t xml:space="preserve">                          </w:t>
      </w:r>
    </w:p>
    <w:p>
      <w:pPr>
        <w:wordWrap/>
        <w:adjustRightInd w:val="0"/>
        <w:snapToGrid w:val="0"/>
        <w:spacing w:line="240" w:lineRule="auto"/>
        <w:jc w:val="right"/>
        <w:rPr>
          <w:rFonts w:hint="eastAsia" w:ascii="仿宋_GB2312" w:hAnsi="仿宋" w:eastAsia="仿宋_GB2312" w:cs="Times New Roman"/>
          <w:color w:val="auto"/>
          <w:sz w:val="24"/>
          <w:szCs w:val="24"/>
        </w:rPr>
      </w:pPr>
    </w:p>
    <w:p>
      <w:pPr>
        <w:wordWrap w:val="0"/>
        <w:adjustRightInd w:val="0"/>
        <w:snapToGrid w:val="0"/>
        <w:spacing w:line="240" w:lineRule="auto"/>
        <w:jc w:val="right"/>
        <w:rPr>
          <w:rFonts w:hint="default" w:ascii="仿宋_GB2312" w:hAnsi="宋体" w:eastAsia="仿宋_GB2312" w:cs="Times New Roman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24"/>
          <w:szCs w:val="24"/>
        </w:rPr>
        <w:t>日期：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</w:rPr>
        <w:t>年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</w:rPr>
        <w:t xml:space="preserve"> 月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</w:rPr>
        <w:t xml:space="preserve"> 日</w:t>
      </w:r>
      <w:r>
        <w:rPr>
          <w:rFonts w:hint="eastAsia" w:ascii="仿宋_GB2312" w:hAnsi="仿宋" w:eastAsia="仿宋_GB2312" w:cs="Times New Roman"/>
          <w:color w:val="auto"/>
          <w:sz w:val="24"/>
          <w:szCs w:val="24"/>
          <w:lang w:val="en-US" w:eastAsia="zh-CN"/>
        </w:rPr>
        <w:t xml:space="preserve">    </w:t>
      </w:r>
    </w:p>
    <w:p>
      <w:pPr>
        <w:rPr>
          <w:rFonts w:hint="eastAsia" w:ascii="Times New Roman" w:hAnsi="Times New Roman" w:cs="Times New Roman"/>
          <w:color w:val="auto"/>
          <w:sz w:val="24"/>
          <w:szCs w:val="24"/>
        </w:rPr>
      </w:pPr>
    </w:p>
    <w:p>
      <w:pPr>
        <w:rPr>
          <w:rFonts w:hint="eastAsia" w:ascii="Times New Roman" w:hAnsi="Times New Roman" w:cs="Times New Roman"/>
          <w:color w:val="auto"/>
          <w:sz w:val="21"/>
          <w:szCs w:val="24"/>
        </w:rPr>
      </w:pPr>
    </w:p>
    <w:p>
      <w:pPr>
        <w:ind w:right="111" w:rightChars="53"/>
        <w:jc w:val="both"/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22B43"/>
    <w:rsid w:val="34264DBA"/>
    <w:rsid w:val="3EAB0813"/>
    <w:rsid w:val="455D5FB9"/>
    <w:rsid w:val="640F6E78"/>
    <w:rsid w:val="68E27F72"/>
    <w:rsid w:val="77C552F6"/>
    <w:rsid w:val="78602A62"/>
    <w:rsid w:val="7F9F1779"/>
    <w:rsid w:val="BDCDDD59"/>
    <w:rsid w:val="BEBB6A33"/>
    <w:rsid w:val="D7BE78F2"/>
    <w:rsid w:val="FD7FC0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swj</cp:lastModifiedBy>
  <dcterms:modified xsi:type="dcterms:W3CDTF">2026-09-30T09:27:49Z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