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三亚市吉阳区关于批发类企业</w:t>
      </w:r>
      <w:r>
        <w:rPr>
          <w:rFonts w:hint="eastAsia" w:ascii="方正小标宋简体" w:hAnsi="方正小标宋简体" w:eastAsia="方正小标宋简体" w:cs="方正小标宋简体"/>
          <w:sz w:val="44"/>
          <w:szCs w:val="44"/>
          <w:lang w:eastAsia="zh-CN"/>
        </w:rPr>
        <w:t>达限纳统</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奖励</w:t>
      </w:r>
      <w:r>
        <w:rPr>
          <w:rFonts w:hint="eastAsia" w:ascii="方正小标宋简体" w:hAnsi="方正小标宋简体" w:eastAsia="方正小标宋简体" w:cs="方正小标宋简体"/>
          <w:sz w:val="44"/>
          <w:szCs w:val="44"/>
          <w:lang w:eastAsia="zh-CN"/>
        </w:rPr>
        <w:t>资金管理实施细则</w:t>
      </w: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为深入贯彻落实</w:t>
      </w:r>
      <w:r>
        <w:rPr>
          <w:rStyle w:val="5"/>
        </w:rPr>
        <w:t>《海南省进一步促进文体旅商展联动扩大消费若干措施》</w:t>
      </w:r>
      <w:r>
        <w:rPr>
          <w:rFonts w:hint="eastAsia" w:ascii="仿宋_GB2312" w:hAnsi="仿宋_GB2312" w:eastAsia="仿宋_GB2312" w:cs="仿宋_GB2312"/>
          <w:sz w:val="32"/>
          <w:szCs w:val="32"/>
          <w:lang w:eastAsia="zh-CN"/>
        </w:rPr>
        <w:t>《三亚市加强文体旅商展联动进一步促进消费的若干措施》（修订版）有关规定，支持我区批发企业达限纳统，有效</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经济平稳健康增长，</w:t>
      </w:r>
      <w:r>
        <w:rPr>
          <w:rFonts w:hint="eastAsia" w:ascii="仿宋_GB2312" w:hAnsi="仿宋_GB2312" w:eastAsia="仿宋_GB2312" w:cs="仿宋_GB2312"/>
          <w:color w:val="000000"/>
          <w:kern w:val="0"/>
          <w:sz w:val="31"/>
          <w:szCs w:val="31"/>
          <w:lang w:val="en-US" w:eastAsia="zh-CN" w:bidi="ar"/>
        </w:rPr>
        <w:t>支持达限纳统批发业发展，特制定本实施细则。</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ascii="黑体" w:hAnsi="宋体" w:eastAsia="黑体" w:cs="黑体"/>
          <w:color w:val="000000"/>
          <w:kern w:val="0"/>
          <w:sz w:val="31"/>
          <w:szCs w:val="31"/>
          <w:lang w:val="en-US" w:eastAsia="zh-CN" w:bidi="ar"/>
        </w:rPr>
        <w:t>一、</w:t>
      </w:r>
      <w:r>
        <w:rPr>
          <w:rFonts w:hint="eastAsia" w:ascii="黑体" w:hAnsi="宋体" w:eastAsia="黑体" w:cs="黑体"/>
          <w:color w:val="000000"/>
          <w:kern w:val="0"/>
          <w:sz w:val="31"/>
          <w:szCs w:val="31"/>
          <w:lang w:val="en-US" w:eastAsia="zh-CN" w:bidi="ar"/>
        </w:rPr>
        <w:t>奖励</w:t>
      </w:r>
      <w:r>
        <w:rPr>
          <w:rFonts w:ascii="黑体" w:hAnsi="宋体" w:eastAsia="黑体" w:cs="黑体"/>
          <w:color w:val="000000"/>
          <w:kern w:val="0"/>
          <w:sz w:val="31"/>
          <w:szCs w:val="31"/>
          <w:lang w:val="en-US" w:eastAsia="zh-CN" w:bidi="ar"/>
        </w:rPr>
        <w:t xml:space="preserve">对象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本细则支持对象为达限纳统批发业，具体如下：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（一）在三亚市吉阳区开展实际经营活动的企业。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（二）申报时未纳入国家企业信用信息公示系统经营异常名录；未纳入国家企业信用信息公示系统、“信用中国”、“信用中国（海南三亚）”网站严重失信主体名单；无欠缴税款。</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（三）申报企业</w:t>
      </w:r>
      <w:r>
        <w:rPr>
          <w:rFonts w:hint="eastAsia" w:ascii="仿宋_GB2312" w:hAnsi="仿宋_GB2312" w:eastAsia="仿宋_GB2312" w:cs="仿宋_GB2312"/>
          <w:sz w:val="32"/>
          <w:szCs w:val="32"/>
          <w:lang w:val="en-US" w:eastAsia="zh-CN"/>
        </w:rPr>
        <w:t>近10年内未纳入</w:t>
      </w:r>
      <w:r>
        <w:rPr>
          <w:rFonts w:hint="default" w:ascii="仿宋_GB2312" w:hAnsi="仿宋_GB2312" w:eastAsia="仿宋_GB2312" w:cs="仿宋_GB2312"/>
          <w:b w:val="0"/>
          <w:bCs w:val="0"/>
          <w:sz w:val="32"/>
          <w:szCs w:val="32"/>
          <w:lang w:val="en-US" w:eastAsia="zh-CN"/>
        </w:rPr>
        <w:t>国家统计局统计</w:t>
      </w:r>
      <w:r>
        <w:rPr>
          <w:rFonts w:hint="eastAsia" w:ascii="仿宋_GB2312" w:hAnsi="仿宋_GB2312" w:eastAsia="仿宋_GB2312" w:cs="仿宋_GB2312"/>
          <w:b w:val="0"/>
          <w:bCs w:val="0"/>
          <w:sz w:val="32"/>
          <w:szCs w:val="32"/>
          <w:lang w:val="en-US" w:eastAsia="zh-CN"/>
        </w:rPr>
        <w:t>一套表</w:t>
      </w:r>
      <w:r>
        <w:rPr>
          <w:rFonts w:hint="default" w:ascii="仿宋_GB2312" w:hAnsi="仿宋_GB2312" w:eastAsia="仿宋_GB2312" w:cs="仿宋_GB2312"/>
          <w:b w:val="0"/>
          <w:bCs w:val="0"/>
          <w:sz w:val="32"/>
          <w:szCs w:val="32"/>
          <w:lang w:val="en-US" w:eastAsia="zh-CN"/>
        </w:rPr>
        <w:t>联网直报平台</w:t>
      </w:r>
      <w:r>
        <w:rPr>
          <w:rFonts w:hint="eastAsia" w:ascii="仿宋_GB2312" w:hAnsi="仿宋_GB2312" w:eastAsia="仿宋_GB2312" w:cs="仿宋_GB2312"/>
          <w:b w:val="0"/>
          <w:bCs w:val="0"/>
          <w:sz w:val="32"/>
          <w:szCs w:val="32"/>
          <w:lang w:val="en-US" w:eastAsia="zh-CN"/>
        </w:rPr>
        <w:t>统计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从2025年起首次升规纳入</w:t>
      </w:r>
      <w:r>
        <w:rPr>
          <w:rFonts w:hint="default" w:ascii="仿宋_GB2312" w:hAnsi="仿宋_GB2312" w:eastAsia="仿宋_GB2312" w:cs="仿宋_GB2312"/>
          <w:b w:val="0"/>
          <w:bCs w:val="0"/>
          <w:sz w:val="32"/>
          <w:szCs w:val="32"/>
          <w:lang w:val="en-US" w:eastAsia="zh-CN"/>
        </w:rPr>
        <w:t>国家统计局统计</w:t>
      </w:r>
      <w:r>
        <w:rPr>
          <w:rFonts w:hint="eastAsia" w:ascii="仿宋_GB2312" w:hAnsi="仿宋_GB2312" w:eastAsia="仿宋_GB2312" w:cs="仿宋_GB2312"/>
          <w:b w:val="0"/>
          <w:bCs w:val="0"/>
          <w:sz w:val="32"/>
          <w:szCs w:val="32"/>
          <w:lang w:val="en-US" w:eastAsia="zh-CN"/>
        </w:rPr>
        <w:t>一套表</w:t>
      </w:r>
      <w:r>
        <w:rPr>
          <w:rFonts w:hint="default" w:ascii="仿宋_GB2312" w:hAnsi="仿宋_GB2312" w:eastAsia="仿宋_GB2312" w:cs="仿宋_GB2312"/>
          <w:b w:val="0"/>
          <w:bCs w:val="0"/>
          <w:sz w:val="32"/>
          <w:szCs w:val="32"/>
          <w:lang w:val="en-US" w:eastAsia="zh-CN"/>
        </w:rPr>
        <w:t>联网直报平台</w:t>
      </w:r>
      <w:r>
        <w:rPr>
          <w:rFonts w:hint="eastAsia" w:ascii="仿宋_GB2312" w:hAnsi="仿宋_GB2312" w:eastAsia="仿宋_GB2312" w:cs="仿宋_GB2312"/>
          <w:b w:val="0"/>
          <w:bCs w:val="0"/>
          <w:sz w:val="32"/>
          <w:szCs w:val="32"/>
          <w:lang w:val="en-US" w:eastAsia="zh-CN"/>
        </w:rPr>
        <w:t xml:space="preserve">统计，且生产经营情况正常，正常联网直报统计数据。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（四）申报通知或指南明确的其他条件。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pPr>
      <w:r>
        <w:rPr>
          <w:rFonts w:ascii="黑体" w:hAnsi="宋体" w:eastAsia="黑体" w:cs="黑体"/>
          <w:color w:val="000000"/>
          <w:kern w:val="0"/>
          <w:sz w:val="31"/>
          <w:szCs w:val="31"/>
          <w:lang w:val="en-US" w:eastAsia="zh-CN" w:bidi="ar"/>
        </w:rPr>
        <w:t>二、奖励标准和条件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ascii="仿宋" w:hAnsi="仿宋" w:eastAsia="仿宋" w:cs="仿宋"/>
          <w:b w:val="0"/>
          <w:i w:val="0"/>
          <w:color w:val="000000"/>
          <w:sz w:val="32"/>
          <w:szCs w:val="32"/>
        </w:rPr>
        <w:t>202</w:t>
      </w:r>
      <w:r>
        <w:rPr>
          <w:rFonts w:hint="eastAsia" w:ascii="仿宋" w:hAnsi="仿宋" w:eastAsia="仿宋" w:cs="仿宋"/>
          <w:b w:val="0"/>
          <w:i w:val="0"/>
          <w:color w:val="000000"/>
          <w:sz w:val="32"/>
          <w:szCs w:val="32"/>
          <w:lang w:val="en-US" w:eastAsia="zh-CN"/>
        </w:rPr>
        <w:t>5</w:t>
      </w:r>
      <w:r>
        <w:rPr>
          <w:rFonts w:ascii="仿宋" w:hAnsi="仿宋" w:eastAsia="仿宋" w:cs="仿宋"/>
          <w:b w:val="0"/>
          <w:i w:val="0"/>
          <w:color w:val="000000"/>
          <w:sz w:val="32"/>
          <w:szCs w:val="32"/>
        </w:rPr>
        <w:t xml:space="preserve"> 年、202</w:t>
      </w:r>
      <w:r>
        <w:rPr>
          <w:rFonts w:hint="eastAsia" w:ascii="仿宋" w:hAnsi="仿宋" w:eastAsia="仿宋" w:cs="仿宋"/>
          <w:b w:val="0"/>
          <w:i w:val="0"/>
          <w:color w:val="000000"/>
          <w:sz w:val="32"/>
          <w:szCs w:val="32"/>
          <w:lang w:val="en-US" w:eastAsia="zh-CN"/>
        </w:rPr>
        <w:t>6</w:t>
      </w:r>
      <w:r>
        <w:rPr>
          <w:rFonts w:ascii="仿宋" w:hAnsi="仿宋" w:eastAsia="仿宋" w:cs="仿宋"/>
          <w:b w:val="0"/>
          <w:i w:val="0"/>
          <w:color w:val="000000"/>
          <w:sz w:val="32"/>
          <w:szCs w:val="32"/>
        </w:rPr>
        <w:t>年，当年营业收入达到限额以上单位标准，并纳入我省限额以上统计单位的</w:t>
      </w:r>
      <w:r>
        <w:rPr>
          <w:rFonts w:hint="eastAsia" w:ascii="仿宋" w:hAnsi="仿宋" w:eastAsia="仿宋" w:cs="仿宋"/>
          <w:b w:val="0"/>
          <w:i w:val="0"/>
          <w:color w:val="000000"/>
          <w:sz w:val="32"/>
          <w:szCs w:val="32"/>
          <w:lang w:eastAsia="zh-CN"/>
        </w:rPr>
        <w:t>批发</w:t>
      </w:r>
      <w:r>
        <w:rPr>
          <w:rFonts w:ascii="仿宋" w:hAnsi="仿宋" w:eastAsia="仿宋" w:cs="仿宋"/>
          <w:b w:val="0"/>
          <w:i w:val="0"/>
          <w:color w:val="000000"/>
          <w:sz w:val="32"/>
          <w:szCs w:val="32"/>
        </w:rPr>
        <w:t xml:space="preserve">企业（含个体工商户），每家给予 </w:t>
      </w:r>
      <w:r>
        <w:rPr>
          <w:rFonts w:hint="eastAsia" w:ascii="仿宋" w:hAnsi="仿宋" w:eastAsia="仿宋" w:cs="仿宋"/>
          <w:b w:val="0"/>
          <w:i w:val="0"/>
          <w:color w:val="000000"/>
          <w:sz w:val="32"/>
          <w:szCs w:val="32"/>
          <w:lang w:val="en-US" w:eastAsia="zh-CN"/>
        </w:rPr>
        <w:t>8</w:t>
      </w:r>
      <w:r>
        <w:rPr>
          <w:rFonts w:ascii="仿宋" w:hAnsi="仿宋" w:eastAsia="仿宋" w:cs="仿宋"/>
          <w:b w:val="0"/>
          <w:i w:val="0"/>
          <w:color w:val="000000"/>
          <w:sz w:val="32"/>
          <w:szCs w:val="32"/>
        </w:rPr>
        <w:t>万元奖励。</w:t>
      </w:r>
      <w:r>
        <w:rPr>
          <w:rFonts w:ascii="宋体" w:hAnsi="宋体" w:eastAsia="宋体" w:cs="宋体"/>
          <w:sz w:val="24"/>
          <w:szCs w:val="24"/>
        </w:rPr>
        <w:t xml:space="preserve"> </w:t>
      </w:r>
      <w:r>
        <w:rPr>
          <w:rFonts w:hint="eastAsia" w:ascii="仿宋" w:hAnsi="仿宋" w:eastAsia="仿宋" w:cs="仿宋"/>
          <w:b w:val="0"/>
          <w:i w:val="0"/>
          <w:color w:val="000000"/>
          <w:sz w:val="32"/>
          <w:szCs w:val="32"/>
          <w:lang w:eastAsia="zh-CN"/>
        </w:rPr>
        <w:t>该奖励不与《三亚市</w:t>
      </w:r>
      <w:r>
        <w:rPr>
          <w:rFonts w:hint="eastAsia" w:ascii="仿宋" w:hAnsi="仿宋" w:eastAsia="仿宋" w:cs="仿宋"/>
          <w:b w:val="0"/>
          <w:i w:val="0"/>
          <w:color w:val="000000"/>
          <w:sz w:val="32"/>
          <w:szCs w:val="32"/>
        </w:rPr>
        <w:t>企业</w:t>
      </w:r>
      <w:r>
        <w:rPr>
          <w:rFonts w:hint="eastAsia" w:ascii="仿宋" w:hAnsi="仿宋" w:eastAsia="仿宋" w:cs="仿宋"/>
          <w:b w:val="0"/>
          <w:i w:val="0"/>
          <w:color w:val="000000"/>
          <w:sz w:val="32"/>
          <w:szCs w:val="32"/>
          <w:lang w:eastAsia="zh-CN"/>
        </w:rPr>
        <w:t>小升规</w:t>
      </w:r>
      <w:r>
        <w:rPr>
          <w:rFonts w:hint="eastAsia" w:ascii="仿宋" w:hAnsi="仿宋" w:eastAsia="仿宋" w:cs="仿宋"/>
          <w:b w:val="0"/>
          <w:i w:val="0"/>
          <w:color w:val="000000"/>
          <w:sz w:val="32"/>
          <w:szCs w:val="32"/>
        </w:rPr>
        <w:t>奖励</w:t>
      </w:r>
      <w:r>
        <w:rPr>
          <w:rFonts w:hint="eastAsia" w:ascii="仿宋" w:hAnsi="仿宋" w:eastAsia="仿宋" w:cs="仿宋"/>
          <w:b w:val="0"/>
          <w:i w:val="0"/>
          <w:color w:val="000000"/>
          <w:sz w:val="32"/>
          <w:szCs w:val="32"/>
          <w:lang w:eastAsia="zh-CN"/>
        </w:rPr>
        <w:t>资金管理实施细则》</w:t>
      </w:r>
      <w:r>
        <w:rPr>
          <w:rFonts w:hint="eastAsia" w:ascii="仿宋" w:hAnsi="仿宋" w:eastAsia="仿宋" w:cs="仿宋"/>
          <w:b w:val="0"/>
          <w:i w:val="0"/>
          <w:color w:val="000000"/>
          <w:sz w:val="32"/>
          <w:szCs w:val="32"/>
          <w:lang w:val="en-US" w:eastAsia="zh-CN"/>
        </w:rPr>
        <w:t>（修订版）同享。</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w:t>
      </w:r>
      <w:r>
        <w:rPr>
          <w:rFonts w:ascii="黑体" w:hAnsi="宋体" w:eastAsia="黑体" w:cs="黑体"/>
          <w:color w:val="000000"/>
          <w:kern w:val="0"/>
          <w:sz w:val="31"/>
          <w:szCs w:val="31"/>
          <w:lang w:val="en-US" w:eastAsia="zh-CN" w:bidi="ar"/>
        </w:rPr>
        <w:t>资金申请</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企业按年度在海南省惠企政策兑现服务系统上申报并提交资金申请材料。</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仿宋_GB2312" w:hAnsi="仿宋_GB2312" w:eastAsia="仿宋_GB2312" w:cs="仿宋_GB2312"/>
          <w:b w:val="0"/>
          <w:bCs w:val="0"/>
          <w:sz w:val="32"/>
          <w:szCs w:val="32"/>
          <w:lang w:val="en-US" w:eastAsia="zh-CN"/>
        </w:rPr>
        <w:t>系统链接：https://hqzc.wssp.hainan.gov.cn/#/home。</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（一）申报时间：2025 年度资金申报时间：2026 年 1 月 1日-3 月 31 日。2026 年度资金申报时间：2027 年 1 月 1 日-3 月31 日。逾期未申报视同自动放弃。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（二）申报材料清单：</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1.申报表（见附件1）；</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2.营业执照复印件；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3.申报承诺书（见附件2）；</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4.其他证明材料。</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以上申报材料均需加盖公章。</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四、资金审核及拨付</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资金审核。区商务局受理申报材料后，组织开展核查评审（可聘请第三方）。向税务部门核实企业是否存在欠税等违规行为，向市场监管部门核实企业是否存在违规经营或失信行为。就企业是否达限纳统征求统计部门意见。向应急管理、市场监管、消防、住建等有关部门征求企业安全生产意见，申报企业近三年发生过重大安全事故或存在有关部门督办但未完成整改安全生产问题的，不予支持。</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（二）资金公示。由区商务局在海易兑平台上对拟奖励企业及标准进行公示，时间不少于五个工作日。</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（三）资金拨付。根据公示情况，三亚市吉阳区商务局向三亚市吉阳区财政局提出奖励资金申请，区财政局下达奖励资金给区商务局，由区商务局按规定程序兑付奖励资金。</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五、相关要求</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申报企业不得提供虚假材料骗取奖励资金。</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（二）获得奖励资金支持的企业应当按照国家有关财务、会计制度的规定进行账务处理，严格按照规定使用资金，并自觉接受财政、商务、审计等部门的监督检查。</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三</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凡违反上述规定的企业，要主动退还骗取的奖励资金，且三年内不得再次申请本细则中的奖励资金，失信行为将被推送至三亚市公共信用信息平台，纳入信用记录。对情节严重的，将依照有关规定移交相关部门处理。</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（四）本实施细则由三亚市吉阳区商务局负责解释。实施细则依据的相关法律法规、政策文件或行业发展情况发生变化时，三亚市吉阳区商务局根据实际情况适时修订。本细则有效期至 2027 年 12 月 31日。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（五）本实施细则自印发之日起施行。</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8" w:lineRule="exact"/>
        <w:ind w:left="319" w:leftChars="152"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附：1.支持批发企业达限纳统奖励资金申报表</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1280" w:firstLineChars="4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2.申报承诺书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宋体" w:hAnsi="宋体" w:eastAsia="宋体" w:cs="宋体"/>
          <w:sz w:val="24"/>
          <w:szCs w:val="24"/>
          <w:lang w:val="en-US" w:eastAsia="zh-CN"/>
        </w:rPr>
      </w:pPr>
    </w:p>
    <w:p>
      <w:pPr>
        <w:keepNext w:val="0"/>
        <w:keepLines w:val="0"/>
        <w:widowControl/>
        <w:suppressLineNumbers w:val="0"/>
        <w:jc w:val="both"/>
        <w:rPr>
          <w:rFonts w:hint="default"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附件1</w:t>
      </w:r>
    </w:p>
    <w:p>
      <w:pPr>
        <w:keepNext w:val="0"/>
        <w:keepLines w:val="0"/>
        <w:widowControl/>
        <w:suppressLineNumbers w:val="0"/>
        <w:jc w:val="center"/>
        <w:rPr>
          <w:rFonts w:hint="eastAsia" w:ascii="方正黑体_GBK" w:hAnsi="方正黑体_GBK" w:eastAsia="方正黑体_GBK" w:cs="方正黑体_GBK"/>
          <w:b w:val="0"/>
          <w:i w:val="0"/>
          <w:color w:val="000000"/>
          <w:kern w:val="0"/>
          <w:sz w:val="44"/>
          <w:szCs w:val="44"/>
          <w:vertAlign w:val="baseline"/>
          <w:lang w:val="en-US" w:eastAsia="zh-CN" w:bidi="ar"/>
        </w:rPr>
      </w:pPr>
      <w:r>
        <w:rPr>
          <w:rFonts w:hint="eastAsia" w:ascii="方正黑体_GBK" w:hAnsi="方正黑体_GBK" w:eastAsia="方正黑体_GBK" w:cs="方正黑体_GBK"/>
          <w:b/>
          <w:bCs/>
          <w:i w:val="0"/>
          <w:color w:val="000000"/>
          <w:kern w:val="0"/>
          <w:sz w:val="44"/>
          <w:szCs w:val="44"/>
          <w:lang w:val="en-US" w:eastAsia="zh-CN" w:bidi="ar"/>
        </w:rPr>
        <w:t>支持批发企业达限纳统奖励资金申报表</w:t>
      </w:r>
    </w:p>
    <w:tbl>
      <w:tblPr>
        <w:tblStyle w:val="3"/>
        <w:tblpPr w:leftFromText="180" w:rightFromText="180" w:vertAnchor="text" w:horzAnchor="page" w:tblpX="1655" w:tblpY="418"/>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5"/>
        <w:gridCol w:w="1950"/>
        <w:gridCol w:w="1904"/>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32"/>
                <w:szCs w:val="32"/>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申报主体名称</w:t>
            </w:r>
          </w:p>
        </w:tc>
        <w:tc>
          <w:tcPr>
            <w:tcW w:w="5766" w:type="dxa"/>
            <w:gridSpan w:val="3"/>
            <w:noWrap w:val="0"/>
            <w:vAlign w:val="top"/>
          </w:tcPr>
          <w:p>
            <w:pPr>
              <w:keepNext w:val="0"/>
              <w:keepLines w:val="0"/>
              <w:widowControl/>
              <w:suppressLineNumbers w:val="0"/>
              <w:jc w:val="left"/>
              <w:rPr>
                <w:rFonts w:ascii="FZXBSJW--GB1-0" w:hAnsi="FZXBSJW--GB1-0" w:eastAsia="FZXBSJW--GB1-0" w:cs="FZXBSJW--GB1-0"/>
                <w:b w:val="0"/>
                <w:i w:val="0"/>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联系人及电话</w:t>
            </w:r>
          </w:p>
        </w:tc>
        <w:tc>
          <w:tcPr>
            <w:tcW w:w="5766" w:type="dxa"/>
            <w:gridSpan w:val="3"/>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统一社会</w:t>
            </w:r>
            <w:bookmarkStart w:id="0" w:name="_GoBack"/>
            <w:bookmarkEnd w:id="0"/>
            <w:r>
              <w:rPr>
                <w:rFonts w:hint="eastAsia" w:ascii="仿宋_GB2312" w:hAnsi="仿宋_GB2312" w:eastAsia="仿宋_GB2312" w:cs="仿宋_GB2312"/>
                <w:b w:val="0"/>
                <w:i w:val="0"/>
                <w:color w:val="000000"/>
                <w:kern w:val="0"/>
                <w:sz w:val="28"/>
                <w:szCs w:val="28"/>
                <w:vertAlign w:val="baseline"/>
                <w:lang w:val="en-US" w:eastAsia="zh-CN" w:bidi="ar"/>
              </w:rPr>
              <w:t>信用代码</w:t>
            </w:r>
          </w:p>
        </w:tc>
        <w:tc>
          <w:tcPr>
            <w:tcW w:w="5766" w:type="dxa"/>
            <w:gridSpan w:val="3"/>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企业开户银行及账号</w:t>
            </w:r>
          </w:p>
        </w:tc>
        <w:tc>
          <w:tcPr>
            <w:tcW w:w="5766" w:type="dxa"/>
            <w:gridSpan w:val="3"/>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主营业务</w:t>
            </w:r>
          </w:p>
        </w:tc>
        <w:tc>
          <w:tcPr>
            <w:tcW w:w="5766" w:type="dxa"/>
            <w:gridSpan w:val="3"/>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申报年度</w:t>
            </w:r>
          </w:p>
        </w:tc>
        <w:tc>
          <w:tcPr>
            <w:tcW w:w="1950" w:type="dxa"/>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c>
          <w:tcPr>
            <w:tcW w:w="1904"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纳统时间</w:t>
            </w:r>
          </w:p>
        </w:tc>
        <w:tc>
          <w:tcPr>
            <w:tcW w:w="1912" w:type="dxa"/>
            <w:noWrap w:val="0"/>
            <w:vAlign w:val="bottom"/>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申报年度营业收入</w:t>
            </w:r>
          </w:p>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（万元）</w:t>
            </w:r>
          </w:p>
        </w:tc>
        <w:tc>
          <w:tcPr>
            <w:tcW w:w="1950" w:type="dxa"/>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c>
          <w:tcPr>
            <w:tcW w:w="1904" w:type="dxa"/>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申报奖励资金（万元）</w:t>
            </w:r>
          </w:p>
        </w:tc>
        <w:tc>
          <w:tcPr>
            <w:tcW w:w="1912" w:type="dxa"/>
            <w:noWrap w:val="0"/>
            <w:vAlign w:val="top"/>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3" w:hRule="atLeast"/>
        </w:trPr>
        <w:tc>
          <w:tcPr>
            <w:tcW w:w="3295" w:type="dxa"/>
            <w:noWrap w:val="0"/>
            <w:vAlign w:val="center"/>
          </w:tcPr>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申请单位意见</w:t>
            </w:r>
          </w:p>
        </w:tc>
        <w:tc>
          <w:tcPr>
            <w:tcW w:w="5766" w:type="dxa"/>
            <w:gridSpan w:val="3"/>
            <w:noWrap w:val="0"/>
            <w:vAlign w:val="top"/>
          </w:tcPr>
          <w:p>
            <w:pPr>
              <w:keepNext w:val="0"/>
              <w:keepLines w:val="0"/>
              <w:widowControl/>
              <w:suppressLineNumbers w:val="0"/>
              <w:ind w:firstLine="560" w:firstLineChars="200"/>
              <w:jc w:val="both"/>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我单位承诺，对本申报表和所附材料的真实性、完整性、合法性和有效性负责。</w:t>
            </w:r>
          </w:p>
          <w:p>
            <w:pPr>
              <w:keepNext w:val="0"/>
              <w:keepLines w:val="0"/>
              <w:widowControl/>
              <w:suppressLineNumbers w:val="0"/>
              <w:jc w:val="both"/>
              <w:rPr>
                <w:rFonts w:hint="eastAsia" w:ascii="仿宋_GB2312" w:hAnsi="仿宋_GB2312" w:eastAsia="仿宋_GB2312" w:cs="仿宋_GB2312"/>
                <w:b w:val="0"/>
                <w:i w:val="0"/>
                <w:color w:val="000000"/>
                <w:kern w:val="0"/>
                <w:sz w:val="28"/>
                <w:szCs w:val="28"/>
                <w:vertAlign w:val="baseline"/>
                <w:lang w:val="en-US" w:eastAsia="zh-CN" w:bidi="ar"/>
              </w:rPr>
            </w:pPr>
          </w:p>
          <w:p>
            <w:pPr>
              <w:keepNext w:val="0"/>
              <w:keepLines w:val="0"/>
              <w:widowControl/>
              <w:suppressLineNumbers w:val="0"/>
              <w:jc w:val="both"/>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法定代表人签名：</w:t>
            </w:r>
          </w:p>
          <w:p>
            <w:pPr>
              <w:keepNext w:val="0"/>
              <w:keepLines w:val="0"/>
              <w:widowControl/>
              <w:suppressLineNumbers w:val="0"/>
              <w:jc w:val="both"/>
              <w:rPr>
                <w:rFonts w:hint="eastAsia" w:ascii="仿宋_GB2312" w:hAnsi="仿宋_GB2312" w:eastAsia="仿宋_GB2312" w:cs="仿宋_GB2312"/>
                <w:b w:val="0"/>
                <w:i w:val="0"/>
                <w:color w:val="000000"/>
                <w:kern w:val="0"/>
                <w:sz w:val="28"/>
                <w:szCs w:val="28"/>
                <w:vertAlign w:val="baseline"/>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企业公章：</w:t>
            </w:r>
          </w:p>
          <w:p>
            <w:pPr>
              <w:keepNext w:val="0"/>
              <w:keepLines w:val="0"/>
              <w:widowControl/>
              <w:suppressLineNumbers w:val="0"/>
              <w:jc w:val="center"/>
              <w:rPr>
                <w:rFonts w:hint="eastAsia" w:ascii="仿宋_GB2312" w:hAnsi="仿宋_GB2312" w:eastAsia="仿宋_GB2312" w:cs="仿宋_GB2312"/>
                <w:b w:val="0"/>
                <w:i w:val="0"/>
                <w:color w:val="000000"/>
                <w:kern w:val="0"/>
                <w:sz w:val="28"/>
                <w:szCs w:val="28"/>
                <w:vertAlign w:val="baseli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FZXBSJW--GB1-0" w:hAnsi="FZXBSJW--GB1-0" w:eastAsia="FZXBSJW--GB1-0" w:cs="FZXBSJW--GB1-0"/>
          <w:b w:val="0"/>
          <w:i w:val="0"/>
          <w:color w:val="000000"/>
          <w:kern w:val="0"/>
          <w:sz w:val="44"/>
          <w:szCs w:val="44"/>
          <w:lang w:val="en-US" w:eastAsia="zh-CN" w:bidi="ar"/>
        </w:rPr>
      </w:pPr>
    </w:p>
    <w:p>
      <w:pPr>
        <w:keepNext w:val="0"/>
        <w:keepLines w:val="0"/>
        <w:widowControl/>
        <w:suppressLineNumbers w:val="0"/>
        <w:jc w:val="both"/>
        <w:rPr>
          <w:rFonts w:hint="eastAsia" w:ascii="仿宋_GB2312" w:hAnsi="仿宋_GB2312" w:eastAsia="仿宋_GB2312" w:cs="仿宋_GB2312"/>
          <w:b w:val="0"/>
          <w:i w:val="0"/>
          <w:color w:val="000000"/>
          <w:kern w:val="0"/>
          <w:sz w:val="28"/>
          <w:szCs w:val="28"/>
          <w:vertAlign w:val="baseline"/>
          <w:lang w:val="en-US" w:eastAsia="zh-CN" w:bidi="ar"/>
        </w:rPr>
      </w:pPr>
    </w:p>
    <w:p>
      <w:pPr>
        <w:keepNext w:val="0"/>
        <w:keepLines w:val="0"/>
        <w:widowControl/>
        <w:suppressLineNumbers w:val="0"/>
        <w:jc w:val="both"/>
        <w:rPr>
          <w:rFonts w:hint="eastAsia" w:ascii="FZXBSJW--GB1-0" w:hAnsi="FZXBSJW--GB1-0" w:eastAsia="FZXBSJW--GB1-0" w:cs="FZXBSJW--GB1-0"/>
          <w:b w:val="0"/>
          <w:i w:val="0"/>
          <w:color w:val="000000"/>
          <w:kern w:val="0"/>
          <w:sz w:val="44"/>
          <w:szCs w:val="44"/>
          <w:lang w:val="en-US" w:eastAsia="zh-CN" w:bidi="ar"/>
        </w:rPr>
      </w:pPr>
      <w:r>
        <w:rPr>
          <w:rFonts w:hint="eastAsia" w:ascii="仿宋_GB2312" w:hAnsi="仿宋_GB2312" w:eastAsia="仿宋_GB2312" w:cs="仿宋_GB2312"/>
          <w:b w:val="0"/>
          <w:i w:val="0"/>
          <w:color w:val="000000"/>
          <w:kern w:val="0"/>
          <w:sz w:val="28"/>
          <w:szCs w:val="28"/>
          <w:vertAlign w:val="baseline"/>
          <w:lang w:val="en-US" w:eastAsia="zh-CN" w:bidi="ar"/>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Style w:val="6"/>
          <w:lang w:val="en-US" w:eastAsia="zh-CN" w:bidi="ar"/>
        </w:rPr>
      </w:pPr>
      <w:r>
        <w:rPr>
          <w:rFonts w:hint="eastAsia" w:ascii="方正黑体_GBK" w:hAnsi="方正黑体_GBK" w:eastAsia="方正黑体_GBK" w:cs="方正黑体_GBK"/>
          <w:b/>
          <w:bCs/>
          <w:i w:val="0"/>
          <w:color w:val="000000"/>
          <w:kern w:val="0"/>
          <w:sz w:val="44"/>
          <w:szCs w:val="44"/>
          <w:lang w:val="en-US" w:eastAsia="zh-CN" w:bidi="ar"/>
        </w:rPr>
        <w:t>申报承诺书</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Style w:val="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Style w:val="6"/>
          <w:rFonts w:hint="eastAsia"/>
          <w:lang w:val="en-US" w:eastAsia="zh-CN" w:bidi="ar"/>
        </w:rPr>
      </w:pPr>
      <w:r>
        <w:rPr>
          <w:rStyle w:val="6"/>
          <w:lang w:val="en-US" w:eastAsia="zh-CN" w:bidi="ar"/>
        </w:rPr>
        <w:t>我企业_____________（全称）_________________（统一社会信用代码）</w:t>
      </w:r>
      <w:r>
        <w:rPr>
          <w:rStyle w:val="6"/>
          <w:rFonts w:hint="eastAsia"/>
          <w:lang w:val="en-US" w:eastAsia="zh-CN" w:bidi="ar"/>
        </w:rPr>
        <w:t>,</w:t>
      </w:r>
      <w:r>
        <w:rPr>
          <w:rStyle w:val="6"/>
          <w:lang w:val="en-US" w:eastAsia="zh-CN" w:bidi="ar"/>
        </w:rPr>
        <w:t>于____年____月____日申报</w:t>
      </w:r>
      <w:r>
        <w:rPr>
          <w:rStyle w:val="6"/>
          <w:rFonts w:hint="eastAsia"/>
          <w:lang w:val="en-US" w:eastAsia="zh-CN" w:bidi="ar"/>
        </w:rPr>
        <w:t>批发</w:t>
      </w:r>
      <w:r>
        <w:rPr>
          <w:rStyle w:val="6"/>
          <w:lang w:val="en-US" w:eastAsia="zh-CN" w:bidi="ar"/>
        </w:rPr>
        <w:t>企业达限纳统与营收上规模奖励资金事宜</w:t>
      </w:r>
      <w:r>
        <w:rPr>
          <w:rStyle w:val="6"/>
          <w:rFonts w:hint="eastAsia"/>
          <w:lang w:val="en-US" w:eastAsia="zh-CN" w:bidi="ar"/>
        </w:rPr>
        <w:t>,</w:t>
      </w:r>
      <w:r>
        <w:rPr>
          <w:rStyle w:val="6"/>
          <w:lang w:val="en-US" w:eastAsia="zh-CN" w:bidi="ar"/>
        </w:rPr>
        <w:t>我企业郑重承诺：</w:t>
      </w:r>
      <w:r>
        <w:rPr>
          <w:rStyle w:val="6"/>
          <w:lang w:val="en-US" w:eastAsia="zh-CN" w:bidi="ar"/>
        </w:rPr>
        <w:br w:type="textWrapping"/>
      </w:r>
      <w:r>
        <w:rPr>
          <w:rStyle w:val="6"/>
          <w:rFonts w:hint="eastAsia"/>
          <w:lang w:val="en-US" w:eastAsia="zh-CN" w:bidi="ar"/>
        </w:rPr>
        <w:t xml:space="preserve">  </w:t>
      </w:r>
      <w:r>
        <w:rPr>
          <w:rStyle w:val="6"/>
          <w:lang w:val="en-US" w:eastAsia="zh-CN" w:bidi="ar"/>
        </w:rPr>
        <w:t>一、自觉遵守国家和海南省有关法律、法规、政策</w:t>
      </w:r>
      <w:r>
        <w:rPr>
          <w:rStyle w:val="6"/>
          <w:rFonts w:hint="eastAsia"/>
          <w:lang w:val="en-US" w:eastAsia="zh-CN" w:bidi="ar"/>
        </w:rPr>
        <w:t>,</w:t>
      </w:r>
      <w:r>
        <w:rPr>
          <w:rStyle w:val="6"/>
          <w:lang w:val="en-US" w:eastAsia="zh-CN" w:bidi="ar"/>
        </w:rPr>
        <w:t>按照公开、公平、公正的原则参与市场竞争</w:t>
      </w:r>
      <w:r>
        <w:rPr>
          <w:rStyle w:val="6"/>
          <w:rFonts w:hint="eastAsia"/>
          <w:lang w:val="en-US" w:eastAsia="zh-CN" w:bidi="ar"/>
        </w:rPr>
        <w:t>,</w:t>
      </w:r>
      <w:r>
        <w:rPr>
          <w:rStyle w:val="6"/>
          <w:lang w:val="en-US" w:eastAsia="zh-CN" w:bidi="ar"/>
        </w:rPr>
        <w:t>自觉遵守行业道德规范</w:t>
      </w:r>
      <w:r>
        <w:rPr>
          <w:rStyle w:val="6"/>
          <w:rFonts w:hint="eastAsia"/>
          <w:lang w:val="en-US" w:eastAsia="zh-CN" w:bidi="ar"/>
        </w:rPr>
        <w:t>,</w:t>
      </w:r>
      <w:r>
        <w:rPr>
          <w:rStyle w:val="6"/>
          <w:lang w:val="en-US" w:eastAsia="zh-CN" w:bidi="ar"/>
        </w:rPr>
        <w:t>坚决抵制不正当竞争行为。</w:t>
      </w:r>
      <w:r>
        <w:rPr>
          <w:rStyle w:val="6"/>
          <w:lang w:val="en-US" w:eastAsia="zh-CN" w:bidi="ar"/>
        </w:rPr>
        <w:br w:type="textWrapping"/>
      </w:r>
      <w:r>
        <w:rPr>
          <w:rStyle w:val="6"/>
          <w:rFonts w:hint="eastAsia"/>
          <w:lang w:val="en-US" w:eastAsia="zh-CN" w:bidi="ar"/>
        </w:rPr>
        <w:t xml:space="preserve">  </w:t>
      </w:r>
      <w:r>
        <w:rPr>
          <w:rStyle w:val="6"/>
          <w:lang w:val="en-US" w:eastAsia="zh-CN" w:bidi="ar"/>
        </w:rPr>
        <w:t>二、对提交各项申请材料的真实性、有效性负责</w:t>
      </w:r>
      <w:r>
        <w:rPr>
          <w:rStyle w:val="6"/>
          <w:rFonts w:hint="eastAsia"/>
          <w:lang w:val="en-US" w:eastAsia="zh-CN" w:bidi="ar"/>
        </w:rPr>
        <w:t>,</w:t>
      </w:r>
      <w:r>
        <w:rPr>
          <w:rStyle w:val="6"/>
          <w:lang w:val="en-US" w:eastAsia="zh-CN" w:bidi="ar"/>
        </w:rPr>
        <w:t>确保申请材料合法合规。本企业和申请人隐瞒有关情况或提供任何虚假材料</w:t>
      </w:r>
      <w:r>
        <w:rPr>
          <w:rStyle w:val="6"/>
          <w:rFonts w:hint="eastAsia"/>
          <w:lang w:val="en-US" w:eastAsia="zh-CN" w:bidi="ar"/>
        </w:rPr>
        <w:t>,</w:t>
      </w:r>
      <w:r>
        <w:rPr>
          <w:rStyle w:val="6"/>
          <w:lang w:val="en-US" w:eastAsia="zh-CN" w:bidi="ar"/>
        </w:rPr>
        <w:t>愿意承担一切法律后果。</w:t>
      </w:r>
      <w:r>
        <w:rPr>
          <w:rStyle w:val="6"/>
          <w:lang w:val="en-US" w:eastAsia="zh-CN" w:bidi="ar"/>
        </w:rPr>
        <w:br w:type="textWrapping"/>
      </w:r>
      <w:r>
        <w:rPr>
          <w:rStyle w:val="6"/>
          <w:rFonts w:hint="eastAsia"/>
          <w:lang w:val="en-US" w:eastAsia="zh-CN" w:bidi="ar"/>
        </w:rPr>
        <w:t xml:space="preserve">  </w:t>
      </w:r>
      <w:r>
        <w:rPr>
          <w:rStyle w:val="6"/>
          <w:lang w:val="en-US" w:eastAsia="zh-CN" w:bidi="ar"/>
        </w:rPr>
        <w:t>三、截止申报时间未纳入严重失信主体名单</w:t>
      </w:r>
      <w:r>
        <w:rPr>
          <w:rStyle w:val="6"/>
          <w:rFonts w:hint="eastAsia"/>
          <w:lang w:val="en-US" w:eastAsia="zh-CN" w:bidi="ar"/>
        </w:rPr>
        <w:t>,</w:t>
      </w:r>
      <w:r>
        <w:rPr>
          <w:rStyle w:val="6"/>
          <w:lang w:val="en-US" w:eastAsia="zh-CN" w:bidi="ar"/>
        </w:rPr>
        <w:t>未被信用中国列为失信惩戒对象名单。</w:t>
      </w:r>
      <w:r>
        <w:rPr>
          <w:rStyle w:val="6"/>
          <w:lang w:val="en-US" w:eastAsia="zh-CN" w:bidi="ar"/>
        </w:rPr>
        <w:br w:type="textWrapping"/>
      </w:r>
      <w:r>
        <w:rPr>
          <w:rStyle w:val="6"/>
          <w:rFonts w:hint="eastAsia"/>
          <w:lang w:val="en-US" w:eastAsia="zh-CN" w:bidi="ar"/>
        </w:rPr>
        <w:t xml:space="preserve">  </w:t>
      </w:r>
      <w:r>
        <w:rPr>
          <w:rStyle w:val="6"/>
          <w:lang w:val="en-US" w:eastAsia="zh-CN" w:bidi="ar"/>
        </w:rPr>
        <w:t>四、承诺在申报、使用奖励资金过程中不存在弄虚作假等违法违规行为。</w:t>
      </w:r>
      <w:r>
        <w:rPr>
          <w:rStyle w:val="6"/>
          <w:rFonts w:hint="eastAsia" w:eastAsia="仿宋"/>
          <w:lang w:val="en-US" w:eastAsia="zh-CN" w:bidi="ar"/>
        </w:rPr>
        <w:t>承诺按照实际经营3年内保持主营业务的稳定性</w:t>
      </w:r>
      <w:r>
        <w:rPr>
          <w:rStyle w:val="6"/>
          <w:rFonts w:hint="eastAsia"/>
          <w:lang w:val="en-US" w:eastAsia="zh-CN" w:bidi="ar"/>
        </w:rPr>
        <w:t>,</w:t>
      </w:r>
      <w:r>
        <w:rPr>
          <w:rStyle w:val="6"/>
          <w:rFonts w:hint="eastAsia"/>
          <w:b w:val="0"/>
          <w:i w:val="0"/>
          <w:lang w:val="en-US" w:eastAsia="zh-CN" w:bidi="ar"/>
        </w:rPr>
        <w:t>不得</w:t>
      </w:r>
      <w:r>
        <w:rPr>
          <w:rStyle w:val="6"/>
          <w:rFonts w:hint="eastAsia" w:eastAsia="仿宋"/>
          <w:lang w:val="en-US" w:eastAsia="zh-CN" w:bidi="ar"/>
        </w:rPr>
        <w:t>向其他省市转移主营业务。</w:t>
      </w:r>
      <w:r>
        <w:rPr>
          <w:rStyle w:val="6"/>
          <w:lang w:val="en-US" w:eastAsia="zh-CN" w:bidi="ar"/>
        </w:rPr>
        <w:br w:type="textWrapping"/>
      </w:r>
      <w:r>
        <w:rPr>
          <w:rStyle w:val="6"/>
          <w:rFonts w:hint="eastAsia"/>
          <w:lang w:val="en-US" w:eastAsia="zh-CN" w:bidi="ar"/>
        </w:rPr>
        <w:t xml:space="preserve">  </w:t>
      </w:r>
      <w:r>
        <w:rPr>
          <w:rStyle w:val="6"/>
          <w:lang w:val="en-US" w:eastAsia="zh-CN" w:bidi="ar"/>
        </w:rPr>
        <w:t>五、主动并自愿接受并接受</w:t>
      </w:r>
      <w:r>
        <w:rPr>
          <w:rStyle w:val="6"/>
          <w:rFonts w:hint="eastAsia"/>
          <w:lang w:val="en-US" w:eastAsia="zh-CN" w:bidi="ar"/>
        </w:rPr>
        <w:t>三亚市吉阳区商务局</w:t>
      </w:r>
      <w:r>
        <w:rPr>
          <w:rStyle w:val="6"/>
          <w:lang w:val="en-US" w:eastAsia="zh-CN" w:bidi="ar"/>
        </w:rPr>
        <w:t>、</w:t>
      </w:r>
      <w:r>
        <w:rPr>
          <w:rStyle w:val="6"/>
          <w:rFonts w:hint="eastAsia"/>
          <w:lang w:val="en-US" w:eastAsia="zh-CN" w:bidi="ar"/>
        </w:rPr>
        <w:t>三亚市吉阳区财政局</w:t>
      </w:r>
      <w:r>
        <w:rPr>
          <w:rStyle w:val="6"/>
          <w:lang w:val="en-US" w:eastAsia="zh-CN" w:bidi="ar"/>
        </w:rPr>
        <w:t>等有关部门的监督检查。</w:t>
      </w:r>
      <w:r>
        <w:rPr>
          <w:rStyle w:val="6"/>
          <w:lang w:val="en-US" w:eastAsia="zh-CN" w:bidi="ar"/>
        </w:rPr>
        <w:br w:type="textWrapping"/>
      </w:r>
      <w:r>
        <w:rPr>
          <w:rStyle w:val="6"/>
          <w:rFonts w:hint="eastAsia"/>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2240" w:firstLineChars="700"/>
        <w:jc w:val="both"/>
        <w:textAlignment w:val="auto"/>
      </w:pPr>
      <w:r>
        <w:rPr>
          <w:rStyle w:val="6"/>
          <w:rFonts w:hint="eastAsia"/>
          <w:lang w:val="en-US" w:eastAsia="zh-CN" w:bidi="ar"/>
        </w:rPr>
        <w:t xml:space="preserve">   </w:t>
      </w:r>
      <w:r>
        <w:rPr>
          <w:rStyle w:val="6"/>
          <w:lang w:val="en-US" w:eastAsia="zh-CN" w:bidi="ar"/>
        </w:rPr>
        <w:t>法定代表人（签字）：</w:t>
      </w:r>
      <w:r>
        <w:rPr>
          <w:rStyle w:val="6"/>
          <w:lang w:val="en-US" w:eastAsia="zh-CN" w:bidi="ar"/>
        </w:rPr>
        <w:br w:type="textWrapping"/>
      </w:r>
      <w:r>
        <w:rPr>
          <w:rStyle w:val="6"/>
          <w:rFonts w:hint="eastAsia"/>
          <w:lang w:val="en-US" w:eastAsia="zh-CN" w:bidi="ar"/>
        </w:rPr>
        <w:t xml:space="preserve">                       </w:t>
      </w:r>
      <w:r>
        <w:rPr>
          <w:rStyle w:val="6"/>
          <w:lang w:val="en-US" w:eastAsia="zh-CN" w:bidi="ar"/>
        </w:rPr>
        <w:t>单位（盖章）：</w:t>
      </w:r>
      <w:r>
        <w:rPr>
          <w:rStyle w:val="6"/>
          <w:lang w:val="en-US" w:eastAsia="zh-CN" w:bidi="ar"/>
        </w:rPr>
        <w:br w:type="textWrapping"/>
      </w:r>
      <w:r>
        <w:rPr>
          <w:rStyle w:val="6"/>
          <w:rFonts w:hint="eastAsia"/>
          <w:lang w:val="en-US" w:eastAsia="zh-CN" w:bidi="ar"/>
        </w:rPr>
        <w:t xml:space="preserve">                                   </w:t>
      </w:r>
      <w:r>
        <w:rPr>
          <w:rStyle w:val="6"/>
          <w:lang w:val="en-US" w:eastAsia="zh-CN" w:bidi="ar"/>
        </w:rPr>
        <w:t>年 月 日</w:t>
      </w:r>
      <w:r>
        <w:rPr>
          <w:rFonts w:ascii="FZXBSJW--GB1-0" w:hAnsi="FZXBSJW--GB1-0" w:eastAsia="FZXBSJW--GB1-0" w:cs="FZXBSJW--GB1-0"/>
          <w:b w:val="0"/>
          <w:i w:val="0"/>
          <w:color w:val="000000"/>
          <w:kern w:val="0"/>
          <w:sz w:val="44"/>
          <w:szCs w:val="44"/>
          <w:lang w:val="en-US" w:eastAsia="zh-CN" w:bidi="ar"/>
        </w:rPr>
        <w:br w:type="textWrapp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FZXBSJW--GB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43591"/>
    <w:rsid w:val="2D456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style01"/>
    <w:basedOn w:val="4"/>
    <w:qFormat/>
    <w:uiPriority w:val="0"/>
    <w:rPr>
      <w:rFonts w:ascii="仿宋" w:hAnsi="仿宋" w:eastAsia="仿宋" w:cs="仿宋"/>
      <w:color w:val="000000"/>
      <w:sz w:val="32"/>
      <w:szCs w:val="32"/>
    </w:rPr>
  </w:style>
  <w:style w:type="character" w:customStyle="1" w:styleId="6">
    <w:name w:val="fontstyle51"/>
    <w:basedOn w:val="4"/>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2025-10-30T00:56:00Z</dcterms:created>
  <dc:creator>Administrator</dc:creator>
  <cp:lastModifiedBy>区商务局收发员</cp:lastModifiedBy>
  <dcterms:modified xsi:type="dcterms:W3CDTF">2025-11-24T09:26:27Z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