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ascii="Times New Roman" w:hAnsi="Times New Roman" w:eastAsia="方正小标宋简体" w:cs="Times New Roman"/>
          <w:bCs/>
          <w:color w:val="000000"/>
          <w:kern w:val="0"/>
          <w:sz w:val="44"/>
          <w:szCs w:val="44"/>
        </w:rPr>
      </w:pPr>
      <w:r>
        <w:rPr>
          <w:rFonts w:ascii="Times New Roman" w:hAnsi="Times New Roman" w:eastAsia="方正小标宋简体" w:cs="Times New Roman"/>
          <w:bCs/>
          <w:color w:val="000000"/>
          <w:kern w:val="0"/>
          <w:sz w:val="44"/>
          <w:szCs w:val="44"/>
        </w:rPr>
        <w:t>共青团三亚市吉阳区委员会责任清单</w:t>
      </w:r>
    </w:p>
    <w:p>
      <w:pPr>
        <w:spacing w:line="578" w:lineRule="exact"/>
        <w:jc w:val="center"/>
        <w:rPr>
          <w:rFonts w:ascii="Times New Roman" w:hAnsi="Times New Roman" w:cs="Times New Roman"/>
          <w:bCs/>
          <w:color w:val="000000"/>
          <w:kern w:val="0"/>
          <w:sz w:val="28"/>
          <w:szCs w:val="28"/>
        </w:rPr>
      </w:pPr>
    </w:p>
    <w:p>
      <w:pPr>
        <w:spacing w:line="578" w:lineRule="exact"/>
        <w:jc w:val="center"/>
        <w:rPr>
          <w:rFonts w:ascii="Times New Roman" w:hAnsi="Times New Roman" w:eastAsia="黑体" w:cs="Times New Roman"/>
          <w:bCs/>
          <w:color w:val="000000"/>
          <w:kern w:val="0"/>
          <w:sz w:val="30"/>
          <w:szCs w:val="30"/>
        </w:rPr>
      </w:pPr>
      <w:r>
        <w:rPr>
          <w:rFonts w:ascii="Times New Roman" w:hAnsi="Times New Roman" w:eastAsia="黑体" w:cs="Times New Roman"/>
          <w:bCs/>
          <w:color w:val="000000"/>
          <w:kern w:val="0"/>
          <w:sz w:val="30"/>
          <w:szCs w:val="30"/>
        </w:rPr>
        <w:t>目   录</w:t>
      </w:r>
    </w:p>
    <w:p>
      <w:pPr>
        <w:spacing w:line="578" w:lineRule="exact"/>
        <w:rPr>
          <w:rFonts w:ascii="Times New Roman" w:hAnsi="Times New Roman" w:cs="Times New Roman"/>
          <w:bCs/>
          <w:color w:val="000000"/>
          <w:kern w:val="0"/>
          <w:szCs w:val="32"/>
        </w:rPr>
      </w:pPr>
      <w:r>
        <w:rPr>
          <w:rFonts w:ascii="Times New Roman" w:hAnsi="Times New Roman" w:cs="Times New Roman"/>
          <w:bCs/>
          <w:color w:val="000000"/>
          <w:kern w:val="0"/>
          <w:szCs w:val="32"/>
        </w:rPr>
        <w:t xml:space="preserve">   </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eastAsia="仿宋_GB2312" w:cs="仿宋_GB2312"/>
          <w:bCs/>
          <w:color w:val="000000"/>
          <w:kern w:val="0"/>
          <w:sz w:val="30"/>
          <w:szCs w:val="30"/>
          <w:highlight w:val="none"/>
        </w:rPr>
      </w:pPr>
      <w:r>
        <w:rPr>
          <w:rFonts w:hint="eastAsia" w:ascii="仿宋_GB2312" w:eastAsia="仿宋_GB2312" w:cs="仿宋_GB2312"/>
          <w:bCs/>
          <w:color w:val="000000"/>
          <w:kern w:val="0"/>
          <w:sz w:val="30"/>
          <w:szCs w:val="30"/>
          <w:highlight w:val="none"/>
        </w:rPr>
        <w:t>一、部门职责登记表</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eastAsia="仿宋_GB2312" w:cs="仿宋_GB2312"/>
          <w:bCs/>
          <w:color w:val="000000"/>
          <w:kern w:val="0"/>
          <w:sz w:val="30"/>
          <w:szCs w:val="30"/>
          <w:highlight w:val="none"/>
          <w:lang w:eastAsia="zh-CN"/>
        </w:rPr>
      </w:pPr>
      <w:r>
        <w:rPr>
          <w:rFonts w:hint="eastAsia" w:ascii="仿宋_GB2312" w:eastAsia="仿宋_GB2312" w:cs="仿宋_GB2312"/>
          <w:bCs/>
          <w:color w:val="000000"/>
          <w:kern w:val="0"/>
          <w:sz w:val="30"/>
          <w:szCs w:val="30"/>
          <w:highlight w:val="none"/>
        </w:rPr>
        <w:t>二、与相关部门的职责边界</w:t>
      </w:r>
      <w:r>
        <w:rPr>
          <w:rFonts w:hint="eastAsia" w:ascii="仿宋_GB2312" w:cs="仿宋_GB2312"/>
          <w:bCs/>
          <w:color w:val="000000"/>
          <w:kern w:val="0"/>
          <w:sz w:val="30"/>
          <w:szCs w:val="30"/>
          <w:highlight w:val="none"/>
          <w:lang w:val="en-US" w:eastAsia="zh-CN"/>
        </w:rPr>
        <w:t>登记</w:t>
      </w:r>
      <w:r>
        <w:rPr>
          <w:rFonts w:hint="eastAsia" w:ascii="仿宋_GB2312" w:eastAsia="仿宋_GB2312" w:cs="仿宋_GB2312"/>
          <w:bCs/>
          <w:color w:val="000000"/>
          <w:kern w:val="0"/>
          <w:sz w:val="30"/>
          <w:szCs w:val="30"/>
          <w:highlight w:val="none"/>
          <w:lang w:val="en-US" w:eastAsia="zh-CN"/>
        </w:rPr>
        <w:t>表</w:t>
      </w:r>
      <w:r>
        <w:rPr>
          <w:rFonts w:hint="eastAsia" w:ascii="仿宋_GB2312" w:eastAsia="仿宋_GB2312" w:cs="仿宋_GB2312"/>
          <w:bCs/>
          <w:color w:val="000000"/>
          <w:kern w:val="0"/>
          <w:sz w:val="30"/>
          <w:szCs w:val="30"/>
          <w:highlight w:val="none"/>
          <w:lang w:eastAsia="zh-CN"/>
        </w:rPr>
        <w:t>（</w:t>
      </w:r>
      <w:r>
        <w:rPr>
          <w:rFonts w:hint="eastAsia" w:ascii="仿宋_GB2312" w:eastAsia="仿宋_GB2312" w:cs="仿宋_GB2312"/>
          <w:bCs/>
          <w:color w:val="000000"/>
          <w:kern w:val="0"/>
          <w:sz w:val="30"/>
          <w:szCs w:val="30"/>
          <w:highlight w:val="none"/>
        </w:rPr>
        <w:t>无</w:t>
      </w:r>
      <w:r>
        <w:rPr>
          <w:rFonts w:hint="eastAsia" w:ascii="仿宋_GB2312" w:eastAsia="仿宋_GB2312" w:cs="仿宋_GB2312"/>
          <w:bCs/>
          <w:color w:val="000000"/>
          <w:kern w:val="0"/>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eastAsia="仿宋_GB2312" w:cs="仿宋_GB2312"/>
          <w:bCs/>
          <w:color w:val="000000"/>
          <w:kern w:val="0"/>
          <w:sz w:val="30"/>
          <w:szCs w:val="30"/>
          <w:highlight w:val="none"/>
          <w:lang w:eastAsia="zh-CN"/>
        </w:rPr>
      </w:pPr>
      <w:r>
        <w:rPr>
          <w:rFonts w:hint="eastAsia" w:ascii="仿宋_GB2312" w:eastAsia="仿宋_GB2312" w:cs="仿宋_GB2312"/>
          <w:bCs/>
          <w:color w:val="000000"/>
          <w:kern w:val="0"/>
          <w:sz w:val="30"/>
          <w:szCs w:val="30"/>
          <w:highlight w:val="none"/>
        </w:rPr>
        <w:t>三、事中事后监管制度</w:t>
      </w:r>
      <w:r>
        <w:rPr>
          <w:rFonts w:hint="eastAsia" w:ascii="仿宋_GB2312" w:eastAsia="仿宋_GB2312" w:cs="仿宋_GB2312"/>
          <w:bCs/>
          <w:color w:val="000000"/>
          <w:kern w:val="0"/>
          <w:sz w:val="30"/>
          <w:szCs w:val="30"/>
          <w:highlight w:val="none"/>
          <w:lang w:eastAsia="zh-CN"/>
        </w:rPr>
        <w:t>（</w:t>
      </w:r>
      <w:r>
        <w:rPr>
          <w:rFonts w:hint="eastAsia" w:ascii="仿宋_GB2312" w:eastAsia="仿宋_GB2312" w:cs="仿宋_GB2312"/>
          <w:bCs/>
          <w:color w:val="000000"/>
          <w:kern w:val="0"/>
          <w:sz w:val="30"/>
          <w:szCs w:val="30"/>
          <w:highlight w:val="none"/>
        </w:rPr>
        <w:t>无</w:t>
      </w:r>
      <w:r>
        <w:rPr>
          <w:rFonts w:hint="eastAsia" w:ascii="仿宋_GB2312" w:eastAsia="仿宋_GB2312" w:cs="仿宋_GB2312"/>
          <w:bCs/>
          <w:color w:val="000000"/>
          <w:kern w:val="0"/>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eastAsia="仿宋_GB2312" w:cs="仿宋_GB2312"/>
          <w:bCs/>
          <w:color w:val="000000"/>
          <w:kern w:val="0"/>
          <w:sz w:val="30"/>
          <w:szCs w:val="30"/>
          <w:highlight w:val="none"/>
          <w:lang w:val="en-US" w:eastAsia="zh-CN"/>
        </w:rPr>
      </w:pPr>
      <w:r>
        <w:rPr>
          <w:rFonts w:hint="eastAsia" w:ascii="仿宋_GB2312" w:eastAsia="仿宋_GB2312" w:cs="仿宋_GB2312"/>
          <w:bCs/>
          <w:color w:val="000000"/>
          <w:kern w:val="0"/>
          <w:sz w:val="30"/>
          <w:szCs w:val="30"/>
          <w:highlight w:val="none"/>
        </w:rPr>
        <w:t>四、公共服务事项</w:t>
      </w:r>
    </w:p>
    <w:p>
      <w:pPr>
        <w:spacing w:line="578" w:lineRule="exact"/>
        <w:ind w:firstLine="640" w:firstLineChars="200"/>
        <w:rPr>
          <w:rFonts w:ascii="Times New Roman" w:hAnsi="Times New Roman" w:eastAsia="宋体" w:cs="Times New Roman"/>
          <w:bCs/>
          <w:color w:val="000000"/>
          <w:kern w:val="0"/>
          <w:szCs w:val="32"/>
        </w:rPr>
      </w:pPr>
    </w:p>
    <w:p>
      <w:pPr>
        <w:spacing w:line="578" w:lineRule="exact"/>
        <w:rPr>
          <w:rFonts w:ascii="Times New Roman" w:hAnsi="Times New Roman" w:eastAsia="宋体" w:cs="Times New Roman"/>
          <w:bCs/>
          <w:color w:val="000000"/>
          <w:sz w:val="24"/>
          <w:szCs w:val="24"/>
        </w:rPr>
      </w:pPr>
    </w:p>
    <w:p>
      <w:pPr>
        <w:spacing w:line="578" w:lineRule="exact"/>
        <w:rPr>
          <w:rFonts w:ascii="Times New Roman" w:hAnsi="Times New Roman" w:eastAsia="黑体" w:cs="Times New Roman"/>
          <w:color w:val="000000"/>
          <w:szCs w:val="32"/>
        </w:rPr>
      </w:pPr>
    </w:p>
    <w:p>
      <w:pPr>
        <w:pStyle w:val="2"/>
        <w:spacing w:line="578" w:lineRule="exact"/>
        <w:rPr>
          <w:rFonts w:ascii="Times New Roman" w:hAnsi="Times New Roman" w:eastAsia="黑体" w:cs="Times New Roman"/>
          <w:color w:val="000000"/>
          <w:szCs w:val="32"/>
        </w:rPr>
      </w:pPr>
    </w:p>
    <w:p>
      <w:pPr>
        <w:spacing w:line="578" w:lineRule="exact"/>
        <w:rPr>
          <w:rFonts w:ascii="Times New Roman" w:hAnsi="Times New Roman" w:eastAsia="黑体" w:cs="Times New Roman"/>
          <w:color w:val="000000"/>
          <w:szCs w:val="32"/>
        </w:rPr>
      </w:pPr>
    </w:p>
    <w:p>
      <w:pPr>
        <w:pStyle w:val="2"/>
        <w:spacing w:line="578" w:lineRule="exact"/>
        <w:rPr>
          <w:rFonts w:ascii="Times New Roman" w:hAnsi="Times New Roman" w:eastAsia="黑体" w:cs="Times New Roman"/>
          <w:color w:val="000000"/>
          <w:szCs w:val="32"/>
        </w:rPr>
      </w:pPr>
    </w:p>
    <w:p>
      <w:pPr>
        <w:spacing w:line="578" w:lineRule="exact"/>
        <w:rPr>
          <w:rFonts w:ascii="Times New Roman" w:hAnsi="Times New Roman" w:eastAsia="黑体" w:cs="Times New Roman"/>
          <w:color w:val="000000"/>
          <w:szCs w:val="32"/>
        </w:rPr>
      </w:pPr>
    </w:p>
    <w:p>
      <w:pPr>
        <w:pStyle w:val="2"/>
        <w:spacing w:line="578" w:lineRule="exact"/>
        <w:rPr>
          <w:rFonts w:ascii="Times New Roman" w:hAnsi="Times New Roman" w:eastAsia="黑体" w:cs="Times New Roman"/>
          <w:color w:val="000000"/>
          <w:szCs w:val="32"/>
        </w:rPr>
      </w:pPr>
    </w:p>
    <w:p>
      <w:pPr>
        <w:spacing w:line="578" w:lineRule="exact"/>
        <w:rPr>
          <w:rFonts w:ascii="Times New Roman" w:hAnsi="Times New Roman" w:eastAsia="黑体" w:cs="Times New Roman"/>
          <w:color w:val="000000"/>
          <w:szCs w:val="32"/>
        </w:rPr>
      </w:pPr>
    </w:p>
    <w:p>
      <w:pPr>
        <w:pStyle w:val="2"/>
        <w:spacing w:line="578" w:lineRule="exact"/>
        <w:rPr>
          <w:rFonts w:ascii="Times New Roman" w:hAnsi="Times New Roman" w:eastAsia="黑体" w:cs="Times New Roman"/>
          <w:color w:val="000000"/>
          <w:szCs w:val="32"/>
        </w:rPr>
      </w:pPr>
    </w:p>
    <w:p>
      <w:pPr/>
    </w:p>
    <w:p>
      <w:pPr>
        <w:spacing w:line="578" w:lineRule="exact"/>
        <w:jc w:val="center"/>
        <w:rPr>
          <w:rFonts w:hint="eastAsia" w:ascii="黑体" w:eastAsia="黑体" w:cs="黑体"/>
          <w:sz w:val="32"/>
          <w:szCs w:val="32"/>
          <w:lang w:val="en-US" w:eastAsia="zh-CN"/>
        </w:rPr>
        <w:sectPr>
          <w:headerReference r:id="rId3" w:type="default"/>
          <w:footerReference r:id="rId4" w:type="default"/>
          <w:pgSz w:w="11906" w:h="16838"/>
          <w:pgMar w:top="2098" w:right="1474" w:bottom="1984" w:left="1587" w:header="851" w:footer="992" w:gutter="0"/>
          <w:pgNumType w:fmt="decimal" w:start="1"/>
          <w:docGrid w:type="lines" w:linePitch="312" w:charSpace="0"/>
        </w:sectPr>
      </w:pPr>
    </w:p>
    <w:p>
      <w:pPr>
        <w:spacing w:line="578" w:lineRule="exact"/>
        <w:jc w:val="center"/>
        <w:rPr>
          <w:rFonts w:hint="eastAsia" w:ascii="黑体" w:eastAsia="黑体" w:cs="黑体"/>
          <w:sz w:val="32"/>
          <w:szCs w:val="32"/>
        </w:rPr>
      </w:pPr>
      <w:r>
        <w:rPr>
          <w:rFonts w:hint="eastAsia" w:ascii="黑体" w:eastAsia="黑体" w:cs="黑体"/>
          <w:sz w:val="32"/>
          <w:szCs w:val="32"/>
          <w:lang w:val="en-US" w:eastAsia="zh-CN"/>
        </w:rPr>
        <w:t>一、</w:t>
      </w:r>
      <w:r>
        <w:rPr>
          <w:rFonts w:hint="eastAsia" w:ascii="黑体" w:eastAsia="黑体" w:cs="黑体"/>
          <w:sz w:val="32"/>
          <w:szCs w:val="32"/>
        </w:rPr>
        <w:t>部门职责登记表</w:t>
      </w:r>
    </w:p>
    <w:p>
      <w:pPr>
        <w:spacing w:line="578" w:lineRule="exact"/>
        <w:jc w:val="center"/>
        <w:rPr>
          <w:rFonts w:hint="eastAsia" w:ascii="仿宋_GB2312" w:hAnsi="仿宋_GB2312" w:eastAsia="仿宋_GB2312" w:cs="仿宋_GB2312"/>
          <w:sz w:val="30"/>
          <w:szCs w:val="30"/>
        </w:rPr>
      </w:pPr>
    </w:p>
    <w:tbl>
      <w:tblPr>
        <w:tblStyle w:val="9"/>
        <w:tblpPr w:leftFromText="180" w:rightFromText="180" w:vertAnchor="text" w:horzAnchor="page" w:tblpX="1337" w:tblpY="80"/>
        <w:tblOverlap w:val="never"/>
        <w:tblW w:w="954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07"/>
        <w:gridCol w:w="3143"/>
        <w:gridCol w:w="5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07" w:type="dxa"/>
            <w:shd w:val="clear" w:color="FFFFFF" w:fill="FFFFFF"/>
            <w:vAlign w:val="center"/>
          </w:tcPr>
          <w:p>
            <w:pPr>
              <w:spacing w:line="578" w:lineRule="exact"/>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序号</w:t>
            </w:r>
          </w:p>
        </w:tc>
        <w:tc>
          <w:tcPr>
            <w:tcW w:w="3143" w:type="dxa"/>
            <w:shd w:val="clear" w:color="FFFFFF" w:fill="FFFFFF"/>
            <w:vAlign w:val="center"/>
          </w:tcPr>
          <w:p>
            <w:pPr>
              <w:spacing w:line="578" w:lineRule="exact"/>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主要职责</w:t>
            </w:r>
          </w:p>
        </w:tc>
        <w:tc>
          <w:tcPr>
            <w:tcW w:w="5196" w:type="dxa"/>
            <w:shd w:val="clear" w:color="FFFFFF" w:fill="FFFFFF"/>
            <w:vAlign w:val="center"/>
          </w:tcPr>
          <w:p>
            <w:pPr>
              <w:spacing w:line="578" w:lineRule="exact"/>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具体工作事项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99" w:hRule="atLeast"/>
        </w:trPr>
        <w:tc>
          <w:tcPr>
            <w:tcW w:w="1207" w:type="dxa"/>
            <w:shd w:val="clear" w:color="FFFFFF" w:fill="FFFFFF"/>
            <w:vAlign w:val="center"/>
          </w:tcPr>
          <w:p>
            <w:pPr>
              <w:spacing w:line="578"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w:t>
            </w:r>
          </w:p>
        </w:tc>
        <w:tc>
          <w:tcPr>
            <w:tcW w:w="3143" w:type="dxa"/>
            <w:shd w:val="clear" w:color="FFFFFF" w:fill="FFFFFF"/>
            <w:vAlign w:val="center"/>
          </w:tcPr>
          <w:p>
            <w:pPr>
              <w:spacing w:line="578" w:lineRule="exact"/>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rPr>
              <w:t>领导全区共青团工作</w:t>
            </w:r>
          </w:p>
        </w:tc>
        <w:tc>
          <w:tcPr>
            <w:tcW w:w="5196" w:type="dxa"/>
            <w:shd w:val="clear" w:color="FFFFFF" w:fill="FFFFFF"/>
            <w:vAlign w:val="center"/>
          </w:tcPr>
          <w:p>
            <w:pPr>
              <w:spacing w:line="578"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组织全区共青团组织围绕区委和团市委的指示开展工作，在区域政治、经济、社会、文化建设中积极发挥党的助手作用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8" w:hRule="atLeast"/>
        </w:trPr>
        <w:tc>
          <w:tcPr>
            <w:tcW w:w="1207" w:type="dxa"/>
            <w:vMerge w:val="restart"/>
            <w:shd w:val="clear" w:color="auto" w:fill="auto"/>
            <w:vAlign w:val="center"/>
          </w:tcPr>
          <w:p>
            <w:pPr>
              <w:spacing w:line="578"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w:t>
            </w:r>
          </w:p>
        </w:tc>
        <w:tc>
          <w:tcPr>
            <w:tcW w:w="3143" w:type="dxa"/>
            <w:vMerge w:val="restart"/>
            <w:shd w:val="clear" w:color="auto" w:fill="auto"/>
            <w:vAlign w:val="center"/>
          </w:tcPr>
          <w:p>
            <w:pPr>
              <w:spacing w:line="578" w:lineRule="exact"/>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rPr>
              <w:t>推进全区青少年精神文明建设；动员和带领区域内团员青年积极参与和开展各类团组织活动，引领他们树立正确的世界观、价值观和人生观</w:t>
            </w:r>
          </w:p>
        </w:tc>
        <w:tc>
          <w:tcPr>
            <w:tcW w:w="5196" w:type="dxa"/>
            <w:shd w:val="clear" w:color="FFFFFF" w:fill="FFFFFF"/>
            <w:vAlign w:val="center"/>
          </w:tcPr>
          <w:p>
            <w:pPr>
              <w:spacing w:line="578"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lang w:eastAsia="zh-CN"/>
              </w:rPr>
              <w:t>推进全区青少年精神文明建设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207" w:type="dxa"/>
            <w:vMerge w:val="continue"/>
            <w:shd w:val="clear" w:color="auto" w:fill="auto"/>
            <w:vAlign w:val="center"/>
          </w:tcPr>
          <w:p>
            <w:pPr>
              <w:rPr>
                <w:rFonts w:hint="default" w:ascii="Times New Roman" w:hAnsi="Times New Roman" w:cs="Times New Roman"/>
              </w:rPr>
            </w:pPr>
          </w:p>
        </w:tc>
        <w:tc>
          <w:tcPr>
            <w:tcW w:w="3143" w:type="dxa"/>
            <w:vMerge w:val="continue"/>
            <w:shd w:val="clear" w:color="auto" w:fill="auto"/>
            <w:vAlign w:val="center"/>
          </w:tcPr>
          <w:p>
            <w:pPr>
              <w:rPr>
                <w:rFonts w:hint="default" w:ascii="Times New Roman" w:hAnsi="Times New Roman" w:cs="Times New Roman"/>
              </w:rPr>
            </w:pPr>
          </w:p>
        </w:tc>
        <w:tc>
          <w:tcPr>
            <w:tcW w:w="5196" w:type="dxa"/>
            <w:shd w:val="clear" w:color="FFFFFF" w:fill="FFFFFF"/>
            <w:vAlign w:val="center"/>
          </w:tcPr>
          <w:p>
            <w:pPr>
              <w:spacing w:line="578"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lang w:eastAsia="zh-CN"/>
              </w:rPr>
              <w:t>动员和带领区域内团员青年积极参与和开展各类团组织活动，引领他们树立正确的世界观、价值观和人生观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207" w:type="dxa"/>
            <w:vMerge w:val="restart"/>
            <w:shd w:val="clear" w:color="auto" w:fill="auto"/>
            <w:vAlign w:val="center"/>
          </w:tcPr>
          <w:p>
            <w:pPr>
              <w:spacing w:line="578"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w:t>
            </w:r>
          </w:p>
        </w:tc>
        <w:tc>
          <w:tcPr>
            <w:tcW w:w="3143" w:type="dxa"/>
            <w:vMerge w:val="restart"/>
            <w:shd w:val="clear" w:color="auto" w:fill="auto"/>
            <w:vAlign w:val="center"/>
          </w:tcPr>
          <w:p>
            <w:pPr>
              <w:spacing w:line="578" w:lineRule="exact"/>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rPr>
              <w:t>负责指导全区团的组织建设和干部队伍建设，推进全区团的基层组织建设</w:t>
            </w:r>
          </w:p>
        </w:tc>
        <w:tc>
          <w:tcPr>
            <w:tcW w:w="5196" w:type="dxa"/>
            <w:shd w:val="clear" w:color="FFFFFF" w:fill="FFFFFF"/>
            <w:vAlign w:val="center"/>
          </w:tcPr>
          <w:p>
            <w:pPr>
              <w:spacing w:line="578"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负责研究制定符合我区实际的共青团组织、干部和团员队伍建设的规定、措施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05" w:hRule="atLeast"/>
        </w:trPr>
        <w:tc>
          <w:tcPr>
            <w:tcW w:w="1207" w:type="dxa"/>
            <w:vMerge w:val="continue"/>
            <w:shd w:val="clear" w:color="auto" w:fill="auto"/>
            <w:vAlign w:val="center"/>
          </w:tcPr>
          <w:p>
            <w:pPr>
              <w:rPr>
                <w:rFonts w:hint="default" w:ascii="Times New Roman" w:hAnsi="Times New Roman" w:cs="Times New Roman"/>
              </w:rPr>
            </w:pPr>
          </w:p>
        </w:tc>
        <w:tc>
          <w:tcPr>
            <w:tcW w:w="3143" w:type="dxa"/>
            <w:vMerge w:val="continue"/>
            <w:shd w:val="clear" w:color="auto" w:fill="auto"/>
            <w:vAlign w:val="center"/>
          </w:tcPr>
          <w:p>
            <w:pPr>
              <w:rPr>
                <w:rFonts w:hint="default" w:ascii="Times New Roman" w:hAnsi="Times New Roman" w:cs="Times New Roman"/>
              </w:rPr>
            </w:pPr>
          </w:p>
        </w:tc>
        <w:tc>
          <w:tcPr>
            <w:tcW w:w="5196" w:type="dxa"/>
            <w:shd w:val="clear" w:color="FFFFFF" w:fill="FFFFFF"/>
            <w:vAlign w:val="center"/>
          </w:tcPr>
          <w:p>
            <w:pPr>
              <w:spacing w:line="578"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指导各基层团组织团干队伍和团员队伍的建设，抓好团干部队伍的管理、考核、选拔和培训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trPr>
        <w:tc>
          <w:tcPr>
            <w:tcW w:w="1207" w:type="dxa"/>
            <w:vMerge w:val="restart"/>
            <w:shd w:val="clear" w:color="auto" w:fill="auto"/>
            <w:vAlign w:val="center"/>
          </w:tcPr>
          <w:p>
            <w:pPr>
              <w:spacing w:line="578"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4</w:t>
            </w:r>
          </w:p>
        </w:tc>
        <w:tc>
          <w:tcPr>
            <w:tcW w:w="3143" w:type="dxa"/>
            <w:vMerge w:val="restart"/>
            <w:shd w:val="clear" w:color="auto" w:fill="auto"/>
            <w:vAlign w:val="center"/>
          </w:tcPr>
          <w:p>
            <w:pPr>
              <w:spacing w:line="578" w:lineRule="exact"/>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rPr>
              <w:t>参与制定全区青少年事业发展规划和青少年工作方针、政策；参与全区有关青少年事务规范性文件的制定和实施</w:t>
            </w:r>
          </w:p>
        </w:tc>
        <w:tc>
          <w:tcPr>
            <w:tcW w:w="5196" w:type="dxa"/>
            <w:shd w:val="clear" w:color="FFFFFF" w:fill="FFFFFF"/>
            <w:vAlign w:val="center"/>
          </w:tcPr>
          <w:p>
            <w:pPr>
              <w:spacing w:line="578"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参与全区保护青少年健康成长的法规、规章制度的修订和监督实施，协助开展预防青少年违法犯罪工作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23" w:hRule="atLeast"/>
        </w:trPr>
        <w:tc>
          <w:tcPr>
            <w:tcW w:w="1207" w:type="dxa"/>
            <w:vMerge w:val="continue"/>
            <w:shd w:val="clear" w:color="auto" w:fill="auto"/>
            <w:vAlign w:val="center"/>
          </w:tcPr>
          <w:p>
            <w:pPr>
              <w:rPr>
                <w:rFonts w:hint="default" w:ascii="Times New Roman" w:hAnsi="Times New Roman" w:cs="Times New Roman"/>
              </w:rPr>
            </w:pPr>
          </w:p>
        </w:tc>
        <w:tc>
          <w:tcPr>
            <w:tcW w:w="3143" w:type="dxa"/>
            <w:vMerge w:val="continue"/>
            <w:shd w:val="clear" w:color="auto" w:fill="auto"/>
          </w:tcPr>
          <w:p>
            <w:pPr>
              <w:rPr>
                <w:rFonts w:hint="default" w:ascii="Times New Roman" w:hAnsi="Times New Roman" w:cs="Times New Roman"/>
              </w:rPr>
            </w:pPr>
          </w:p>
        </w:tc>
        <w:tc>
          <w:tcPr>
            <w:tcW w:w="5196" w:type="dxa"/>
            <w:shd w:val="clear" w:color="FFFFFF" w:fill="FFFFFF"/>
            <w:vAlign w:val="center"/>
          </w:tcPr>
          <w:p>
            <w:pPr>
              <w:spacing w:line="578"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参与全区有关青少年社会工作有关政策、制度，指导青少年事务社工专业人才队伍建设，强化社工宣传和培训工作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21" w:hRule="atLeast"/>
        </w:trPr>
        <w:tc>
          <w:tcPr>
            <w:tcW w:w="1207" w:type="dxa"/>
            <w:vMerge w:val="restart"/>
            <w:shd w:val="clear" w:color="auto" w:fill="auto"/>
            <w:vAlign w:val="center"/>
          </w:tcPr>
          <w:p>
            <w:pPr>
              <w:spacing w:line="578"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5</w:t>
            </w:r>
          </w:p>
        </w:tc>
        <w:tc>
          <w:tcPr>
            <w:tcW w:w="3143" w:type="dxa"/>
            <w:vMerge w:val="restart"/>
            <w:shd w:val="clear" w:color="auto" w:fill="auto"/>
            <w:vAlign w:val="center"/>
          </w:tcPr>
          <w:p>
            <w:pPr>
              <w:spacing w:line="578" w:lineRule="exact"/>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rPr>
              <w:t>向区委、区政府反映青少年思想状况，参与协调处理各种与青少年权益相关的工作</w:t>
            </w:r>
          </w:p>
        </w:tc>
        <w:tc>
          <w:tcPr>
            <w:tcW w:w="5196" w:type="dxa"/>
            <w:shd w:val="clear" w:color="FFFFFF" w:fill="FFFFFF"/>
            <w:vAlign w:val="center"/>
          </w:tcPr>
          <w:p>
            <w:pPr>
              <w:spacing w:line="578"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调查青少年思想动态和青少年工作情况，</w:t>
            </w:r>
            <w:r>
              <w:rPr>
                <w:rFonts w:hint="default" w:ascii="Times New Roman" w:hAnsi="Times New Roman" w:eastAsia="仿宋_GB2312" w:cs="Times New Roman"/>
                <w:color w:val="000000"/>
                <w:sz w:val="24"/>
                <w:szCs w:val="24"/>
                <w:lang w:eastAsia="zh-CN"/>
              </w:rPr>
              <w:t>向区委、区政府反映青少年思想状况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6" w:hRule="atLeast"/>
        </w:trPr>
        <w:tc>
          <w:tcPr>
            <w:tcW w:w="1207" w:type="dxa"/>
            <w:vMerge w:val="continue"/>
            <w:shd w:val="clear" w:color="auto" w:fill="auto"/>
            <w:vAlign w:val="center"/>
          </w:tcPr>
          <w:p>
            <w:pPr>
              <w:rPr>
                <w:rFonts w:hint="default" w:ascii="Times New Roman" w:hAnsi="Times New Roman" w:cs="Times New Roman"/>
              </w:rPr>
            </w:pPr>
          </w:p>
        </w:tc>
        <w:tc>
          <w:tcPr>
            <w:tcW w:w="3143" w:type="dxa"/>
            <w:vMerge w:val="continue"/>
            <w:shd w:val="clear" w:color="auto" w:fill="auto"/>
          </w:tcPr>
          <w:p>
            <w:pPr>
              <w:rPr>
                <w:rFonts w:hint="default" w:ascii="Times New Roman" w:hAnsi="Times New Roman" w:cs="Times New Roman"/>
              </w:rPr>
            </w:pPr>
          </w:p>
        </w:tc>
        <w:tc>
          <w:tcPr>
            <w:tcW w:w="5196" w:type="dxa"/>
            <w:shd w:val="clear" w:color="FFFFFF" w:fill="FFFFFF"/>
            <w:vAlign w:val="center"/>
          </w:tcPr>
          <w:p>
            <w:pPr>
              <w:spacing w:line="578"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lang w:eastAsia="zh-CN"/>
              </w:rPr>
              <w:t>参与协调处理各种与青少年权益相关的工作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55" w:hRule="atLeast"/>
        </w:trPr>
        <w:tc>
          <w:tcPr>
            <w:tcW w:w="1207" w:type="dxa"/>
            <w:vMerge w:val="restart"/>
            <w:shd w:val="clear" w:color="auto" w:fill="auto"/>
            <w:vAlign w:val="center"/>
          </w:tcPr>
          <w:p>
            <w:pPr>
              <w:spacing w:line="578"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6</w:t>
            </w:r>
          </w:p>
        </w:tc>
        <w:tc>
          <w:tcPr>
            <w:tcW w:w="3143" w:type="dxa"/>
            <w:vMerge w:val="restart"/>
            <w:shd w:val="clear" w:color="auto" w:fill="auto"/>
            <w:vAlign w:val="center"/>
          </w:tcPr>
          <w:p>
            <w:pPr>
              <w:spacing w:line="578" w:lineRule="exact"/>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rPr>
              <w:t>会同有关部门做好全区青年统战、民族、宗教工作和青年统战对象的团结教育工作</w:t>
            </w:r>
            <w:r>
              <w:rPr>
                <w:rFonts w:hint="default" w:ascii="Times New Roman" w:hAnsi="Times New Roman" w:eastAsia="仿宋_GB2312" w:cs="Times New Roman"/>
                <w:color w:val="000000"/>
                <w:sz w:val="24"/>
                <w:szCs w:val="24"/>
                <w:lang w:eastAsia="zh-CN"/>
              </w:rPr>
              <w:t>，维护、促进祖国统一和民族团结</w:t>
            </w:r>
          </w:p>
        </w:tc>
        <w:tc>
          <w:tcPr>
            <w:tcW w:w="5196" w:type="dxa"/>
            <w:shd w:val="clear" w:color="FFFFFF" w:fill="FFFFFF"/>
            <w:vAlign w:val="center"/>
          </w:tcPr>
          <w:p>
            <w:pPr>
              <w:spacing w:line="578" w:lineRule="exact"/>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rPr>
              <w:t>负责团的统战、联络工作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207" w:type="dxa"/>
            <w:vMerge w:val="continue"/>
            <w:shd w:val="clear" w:color="auto" w:fill="auto"/>
            <w:vAlign w:val="center"/>
          </w:tcPr>
          <w:p>
            <w:pPr>
              <w:rPr>
                <w:rFonts w:hint="default" w:ascii="Times New Roman" w:hAnsi="Times New Roman" w:cs="Times New Roman"/>
              </w:rPr>
            </w:pPr>
          </w:p>
        </w:tc>
        <w:tc>
          <w:tcPr>
            <w:tcW w:w="3143" w:type="dxa"/>
            <w:vMerge w:val="continue"/>
            <w:shd w:val="clear" w:color="auto" w:fill="auto"/>
            <w:vAlign w:val="center"/>
          </w:tcPr>
          <w:p>
            <w:pPr>
              <w:rPr>
                <w:rFonts w:hint="default" w:ascii="Times New Roman" w:hAnsi="Times New Roman" w:cs="Times New Roman"/>
              </w:rPr>
            </w:pPr>
          </w:p>
        </w:tc>
        <w:tc>
          <w:tcPr>
            <w:tcW w:w="5196" w:type="dxa"/>
            <w:shd w:val="clear" w:color="FFFFFF" w:fill="FFFFFF"/>
            <w:vAlign w:val="center"/>
          </w:tcPr>
          <w:p>
            <w:pPr>
              <w:spacing w:line="578"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借助中华传统节日契机，举办节庆活动，加强与外界青年的学习交流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8" w:hRule="atLeast"/>
        </w:trPr>
        <w:tc>
          <w:tcPr>
            <w:tcW w:w="1207" w:type="dxa"/>
            <w:vMerge w:val="restart"/>
            <w:shd w:val="clear" w:color="auto" w:fill="auto"/>
            <w:vAlign w:val="center"/>
          </w:tcPr>
          <w:p>
            <w:pPr>
              <w:spacing w:line="578"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7</w:t>
            </w:r>
          </w:p>
        </w:tc>
        <w:tc>
          <w:tcPr>
            <w:tcW w:w="3143" w:type="dxa"/>
            <w:vMerge w:val="restart"/>
            <w:shd w:val="clear" w:color="auto" w:fill="auto"/>
            <w:vAlign w:val="center"/>
          </w:tcPr>
          <w:p>
            <w:pPr>
              <w:spacing w:line="578" w:lineRule="exact"/>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rPr>
              <w:t>协助政府教育部门组织大、中、小学生开展各具特色的教育和活动，维护学校稳定和社会安定团结</w:t>
            </w:r>
          </w:p>
        </w:tc>
        <w:tc>
          <w:tcPr>
            <w:tcW w:w="5196" w:type="dxa"/>
            <w:shd w:val="clear" w:color="FFFFFF" w:fill="FFFFFF"/>
            <w:vAlign w:val="center"/>
          </w:tcPr>
          <w:p>
            <w:pPr>
              <w:spacing w:line="578"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lang w:eastAsia="zh-CN"/>
              </w:rPr>
              <w:t>配合</w:t>
            </w:r>
            <w:r>
              <w:rPr>
                <w:rFonts w:hint="default" w:ascii="Times New Roman" w:hAnsi="Times New Roman" w:cs="Times New Roman"/>
                <w:color w:val="000000"/>
                <w:sz w:val="24"/>
                <w:szCs w:val="24"/>
                <w:lang w:eastAsia="zh-CN"/>
              </w:rPr>
              <w:t>区教育局</w:t>
            </w:r>
            <w:r>
              <w:rPr>
                <w:rFonts w:hint="default" w:ascii="Times New Roman" w:hAnsi="Times New Roman" w:eastAsia="仿宋_GB2312" w:cs="Times New Roman"/>
                <w:color w:val="000000"/>
                <w:sz w:val="24"/>
                <w:szCs w:val="24"/>
                <w:lang w:eastAsia="zh-CN"/>
              </w:rPr>
              <w:t>贯彻落实党的教育方针，对学生进行思想政治教育，积极开展共青团各项活动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207" w:type="dxa"/>
            <w:vMerge w:val="continue"/>
            <w:shd w:val="clear" w:color="auto" w:fill="auto"/>
            <w:vAlign w:val="center"/>
          </w:tcPr>
          <w:p>
            <w:pPr>
              <w:rPr>
                <w:rFonts w:hint="default" w:ascii="Times New Roman" w:hAnsi="Times New Roman" w:cs="Times New Roman"/>
              </w:rPr>
            </w:pPr>
          </w:p>
        </w:tc>
        <w:tc>
          <w:tcPr>
            <w:tcW w:w="3143" w:type="dxa"/>
            <w:vMerge w:val="continue"/>
            <w:shd w:val="clear" w:color="auto" w:fill="auto"/>
            <w:vAlign w:val="center"/>
          </w:tcPr>
          <w:p>
            <w:pPr>
              <w:rPr>
                <w:rFonts w:hint="default" w:ascii="Times New Roman" w:hAnsi="Times New Roman" w:cs="Times New Roman"/>
              </w:rPr>
            </w:pPr>
          </w:p>
        </w:tc>
        <w:tc>
          <w:tcPr>
            <w:tcW w:w="5196" w:type="dxa"/>
            <w:shd w:val="clear" w:color="FFFFFF" w:fill="FFFFFF"/>
            <w:vAlign w:val="center"/>
          </w:tcPr>
          <w:p>
            <w:pPr>
              <w:spacing w:line="578" w:lineRule="exact"/>
              <w:rPr>
                <w:rFonts w:hint="default" w:ascii="Times New Roman" w:hAnsi="Times New Roman" w:eastAsia="仿宋_GB2312" w:cs="Times New Roman"/>
                <w:color w:val="000000"/>
                <w:sz w:val="24"/>
                <w:szCs w:val="24"/>
                <w:lang w:eastAsia="zh-CN"/>
              </w:rPr>
            </w:pPr>
            <w:r>
              <w:rPr>
                <w:rFonts w:hint="default" w:ascii="Times New Roman" w:hAnsi="Times New Roman" w:cs="Times New Roman"/>
                <w:color w:val="000000"/>
                <w:sz w:val="24"/>
                <w:szCs w:val="24"/>
                <w:lang w:eastAsia="zh-CN"/>
              </w:rPr>
              <w:t>指导大、中、小学生开展社会实践、课外科技、文化活动，做好大、中、小学生素质拓展工作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207" w:type="dxa"/>
            <w:shd w:val="clear" w:color="auto" w:fill="auto"/>
            <w:vAlign w:val="center"/>
          </w:tcPr>
          <w:p>
            <w:pPr>
              <w:spacing w:line="578"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8</w:t>
            </w:r>
          </w:p>
        </w:tc>
        <w:tc>
          <w:tcPr>
            <w:tcW w:w="3143" w:type="dxa"/>
            <w:shd w:val="clear" w:color="auto" w:fill="auto"/>
            <w:vAlign w:val="center"/>
          </w:tcPr>
          <w:p>
            <w:pPr>
              <w:spacing w:line="578"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承担全区“希望工程”的有关工作</w:t>
            </w:r>
          </w:p>
        </w:tc>
        <w:tc>
          <w:tcPr>
            <w:tcW w:w="5196" w:type="dxa"/>
            <w:shd w:val="clear" w:color="FFFFFF" w:fill="FFFFFF"/>
            <w:vAlign w:val="center"/>
          </w:tcPr>
          <w:p>
            <w:pPr>
              <w:spacing w:line="578"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开展吉阳区“向贫困宣战助学活动”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207" w:type="dxa"/>
            <w:vMerge w:val="restart"/>
            <w:shd w:val="clear" w:color="auto" w:fill="auto"/>
            <w:vAlign w:val="center"/>
          </w:tcPr>
          <w:p>
            <w:pPr>
              <w:spacing w:line="578" w:lineRule="exact"/>
              <w:jc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9</w:t>
            </w:r>
          </w:p>
        </w:tc>
        <w:tc>
          <w:tcPr>
            <w:tcW w:w="3143" w:type="dxa"/>
            <w:vMerge w:val="restart"/>
            <w:shd w:val="clear" w:color="auto" w:fill="auto"/>
            <w:vAlign w:val="center"/>
          </w:tcPr>
          <w:p>
            <w:pPr>
              <w:spacing w:line="578" w:lineRule="exact"/>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rPr>
              <w:t>承担全区</w:t>
            </w:r>
            <w:r>
              <w:rPr>
                <w:rFonts w:hint="default" w:ascii="Times New Roman" w:hAnsi="Times New Roman" w:eastAsia="仿宋_GB2312" w:cs="Times New Roman"/>
                <w:color w:val="000000"/>
                <w:sz w:val="24"/>
                <w:szCs w:val="24"/>
              </w:rPr>
              <w:t>少先队</w:t>
            </w:r>
            <w:r>
              <w:rPr>
                <w:rFonts w:hint="default" w:ascii="Times New Roman" w:hAnsi="Times New Roman" w:eastAsia="仿宋_GB2312" w:cs="Times New Roman"/>
                <w:color w:val="000000"/>
                <w:sz w:val="24"/>
                <w:szCs w:val="24"/>
                <w:lang w:eastAsia="zh-CN"/>
              </w:rPr>
              <w:t>和</w:t>
            </w:r>
            <w:r>
              <w:rPr>
                <w:rFonts w:hint="default" w:ascii="Times New Roman" w:hAnsi="Times New Roman" w:eastAsia="仿宋_GB2312" w:cs="Times New Roman"/>
                <w:color w:val="000000"/>
                <w:sz w:val="24"/>
                <w:szCs w:val="24"/>
              </w:rPr>
              <w:t>志愿者服务工作</w:t>
            </w:r>
          </w:p>
        </w:tc>
        <w:tc>
          <w:tcPr>
            <w:tcW w:w="5196" w:type="dxa"/>
            <w:shd w:val="clear" w:color="FFFFFF" w:fill="FFFFFF"/>
            <w:vAlign w:val="center"/>
          </w:tcPr>
          <w:p>
            <w:pPr>
              <w:spacing w:line="578"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指导全区少先队工作，负责区少工委的日常事务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207" w:type="dxa"/>
            <w:vMerge w:val="continue"/>
            <w:shd w:val="clear" w:color="auto" w:fill="auto"/>
            <w:vAlign w:val="center"/>
          </w:tcPr>
          <w:p>
            <w:pPr>
              <w:rPr>
                <w:rFonts w:hint="default" w:ascii="Times New Roman" w:hAnsi="Times New Roman" w:cs="Times New Roman"/>
              </w:rPr>
            </w:pPr>
          </w:p>
        </w:tc>
        <w:tc>
          <w:tcPr>
            <w:tcW w:w="3143" w:type="dxa"/>
            <w:vMerge w:val="continue"/>
            <w:shd w:val="clear" w:color="auto" w:fill="auto"/>
            <w:vAlign w:val="center"/>
          </w:tcPr>
          <w:p>
            <w:pPr>
              <w:rPr>
                <w:rFonts w:hint="default" w:ascii="Times New Roman" w:hAnsi="Times New Roman" w:cs="Times New Roman"/>
              </w:rPr>
            </w:pPr>
          </w:p>
        </w:tc>
        <w:tc>
          <w:tcPr>
            <w:tcW w:w="5196" w:type="dxa"/>
            <w:shd w:val="clear" w:color="FFFFFF" w:fill="FFFFFF"/>
            <w:vAlign w:val="center"/>
          </w:tcPr>
          <w:p>
            <w:pPr>
              <w:spacing w:line="578"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组织拟订全区青年志愿服务工作规划和政策制度，指导青年志愿服务工作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207" w:type="dxa"/>
            <w:vMerge w:val="continue"/>
            <w:shd w:val="clear" w:color="auto" w:fill="auto"/>
            <w:vAlign w:val="center"/>
          </w:tcPr>
          <w:p>
            <w:pPr>
              <w:rPr>
                <w:rFonts w:hint="default" w:ascii="Times New Roman" w:hAnsi="Times New Roman" w:cs="Times New Roman"/>
              </w:rPr>
            </w:pPr>
          </w:p>
        </w:tc>
        <w:tc>
          <w:tcPr>
            <w:tcW w:w="3143" w:type="dxa"/>
            <w:vMerge w:val="continue"/>
            <w:shd w:val="clear" w:color="auto" w:fill="auto"/>
            <w:vAlign w:val="center"/>
          </w:tcPr>
          <w:p>
            <w:pPr>
              <w:rPr>
                <w:rFonts w:hint="default" w:ascii="Times New Roman" w:hAnsi="Times New Roman" w:cs="Times New Roman"/>
              </w:rPr>
            </w:pPr>
          </w:p>
        </w:tc>
        <w:tc>
          <w:tcPr>
            <w:tcW w:w="5196" w:type="dxa"/>
            <w:shd w:val="clear" w:color="FFFFFF" w:fill="FFFFFF"/>
            <w:vAlign w:val="center"/>
          </w:tcPr>
          <w:p>
            <w:pPr>
              <w:spacing w:line="578"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参加志愿者相关评奖评优工作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21" w:hRule="atLeast"/>
        </w:trPr>
        <w:tc>
          <w:tcPr>
            <w:tcW w:w="1207" w:type="dxa"/>
            <w:vMerge w:val="restart"/>
            <w:shd w:val="clear" w:color="auto" w:fill="auto"/>
            <w:vAlign w:val="center"/>
          </w:tcPr>
          <w:p>
            <w:pPr>
              <w:spacing w:line="578" w:lineRule="exact"/>
              <w:jc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10</w:t>
            </w:r>
          </w:p>
        </w:tc>
        <w:tc>
          <w:tcPr>
            <w:tcW w:w="3143" w:type="dxa"/>
            <w:vMerge w:val="restart"/>
            <w:shd w:val="clear" w:color="auto" w:fill="auto"/>
            <w:vAlign w:val="center"/>
          </w:tcPr>
          <w:p>
            <w:pPr>
              <w:spacing w:line="578" w:lineRule="exact"/>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rPr>
              <w:t>承办区委、区政府和上级团委交办的工作</w:t>
            </w:r>
          </w:p>
        </w:tc>
        <w:tc>
          <w:tcPr>
            <w:tcW w:w="5196" w:type="dxa"/>
            <w:shd w:val="clear" w:color="FFFFFF" w:fill="FFFFFF"/>
            <w:vAlign w:val="center"/>
          </w:tcPr>
          <w:p>
            <w:pPr>
              <w:spacing w:line="578" w:lineRule="exact"/>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rPr>
              <w:t>负责组织、实施、落实区委、区政府和上级团委部署的各项工作任务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207" w:type="dxa"/>
            <w:vMerge w:val="continue"/>
            <w:shd w:val="clear" w:color="auto" w:fill="auto"/>
            <w:vAlign w:val="center"/>
          </w:tcPr>
          <w:p>
            <w:pPr>
              <w:rPr>
                <w:rFonts w:hint="default" w:ascii="Times New Roman" w:hAnsi="Times New Roman" w:cs="Times New Roman"/>
              </w:rPr>
            </w:pPr>
          </w:p>
        </w:tc>
        <w:tc>
          <w:tcPr>
            <w:tcW w:w="3143" w:type="dxa"/>
            <w:vMerge w:val="continue"/>
            <w:shd w:val="clear" w:color="auto" w:fill="auto"/>
            <w:vAlign w:val="center"/>
          </w:tcPr>
          <w:p>
            <w:pPr>
              <w:rPr>
                <w:rFonts w:hint="default" w:ascii="Times New Roman" w:hAnsi="Times New Roman" w:cs="Times New Roman"/>
              </w:rPr>
            </w:pPr>
          </w:p>
        </w:tc>
        <w:tc>
          <w:tcPr>
            <w:tcW w:w="5196" w:type="dxa"/>
            <w:shd w:val="clear" w:color="FFFFFF" w:fill="FFFFFF"/>
            <w:vAlign w:val="center"/>
          </w:tcPr>
          <w:p>
            <w:pPr>
              <w:spacing w:line="578" w:lineRule="exact"/>
              <w:rPr>
                <w:rFonts w:hint="default" w:ascii="Times New Roman" w:hAnsi="Times New Roman" w:cs="Times New Roman"/>
                <w:color w:val="000000"/>
                <w:sz w:val="24"/>
                <w:szCs w:val="24"/>
              </w:rPr>
            </w:pPr>
            <w:r>
              <w:rPr>
                <w:rFonts w:hint="default" w:ascii="Times New Roman" w:hAnsi="Times New Roman" w:eastAsia="仿宋_GB2312" w:cs="Times New Roman"/>
                <w:color w:val="000000"/>
                <w:sz w:val="24"/>
                <w:szCs w:val="24"/>
                <w:lang w:eastAsia="zh-CN"/>
              </w:rPr>
              <w:t>及时向区委、区政府和上级团委汇报吉阳区青少年发展的相关问题并提出相关建议</w:t>
            </w:r>
          </w:p>
        </w:tc>
      </w:tr>
    </w:tbl>
    <w:p>
      <w:pPr>
        <w:spacing w:line="578" w:lineRule="exact"/>
        <w:rPr>
          <w:rFonts w:hint="eastAsia" w:ascii="黑体" w:eastAsia="黑体" w:cs="黑体"/>
          <w:color w:val="000000"/>
          <w:sz w:val="28"/>
          <w:szCs w:val="28"/>
          <w:lang w:eastAsia="zh-CN"/>
        </w:rPr>
      </w:pPr>
    </w:p>
    <w:p>
      <w:pPr>
        <w:spacing w:line="578" w:lineRule="exact"/>
        <w:jc w:val="left"/>
        <w:rPr>
          <w:rFonts w:hint="default" w:ascii="黑体" w:eastAsia="黑体" w:cs="黑体"/>
          <w:sz w:val="32"/>
          <w:szCs w:val="32"/>
          <w:lang w:val="en-US"/>
        </w:rPr>
      </w:pPr>
      <w:bookmarkStart w:id="0" w:name="_GoBack"/>
      <w:r>
        <w:rPr>
          <w:rFonts w:hint="eastAsia" w:ascii="黑体" w:eastAsia="黑体" w:cs="黑体"/>
          <w:sz w:val="32"/>
          <w:szCs w:val="32"/>
        </w:rPr>
        <w:t>二、与相关部门的职责边界</w:t>
      </w:r>
      <w:r>
        <w:rPr>
          <w:rFonts w:hint="eastAsia" w:ascii="黑体" w:eastAsia="黑体" w:cs="黑体"/>
          <w:sz w:val="32"/>
          <w:szCs w:val="32"/>
          <w:lang w:val="en-US" w:eastAsia="zh-CN"/>
        </w:rPr>
        <w:t>表</w:t>
      </w:r>
      <w:r>
        <w:rPr>
          <w:rFonts w:hint="eastAsia" w:ascii="黑体" w:eastAsia="黑体" w:cs="黑体"/>
          <w:sz w:val="32"/>
          <w:szCs w:val="32"/>
          <w:lang w:eastAsia="zh-CN"/>
        </w:rPr>
        <w:t>（</w:t>
      </w:r>
      <w:r>
        <w:rPr>
          <w:rFonts w:hint="eastAsia" w:ascii="黑体" w:eastAsia="黑体" w:cs="黑体"/>
          <w:sz w:val="32"/>
          <w:szCs w:val="32"/>
        </w:rPr>
        <w:t>无</w:t>
      </w:r>
      <w:r>
        <w:rPr>
          <w:rFonts w:hint="eastAsia" w:ascii="黑体" w:eastAsia="黑体" w:cs="黑体"/>
          <w:sz w:val="32"/>
          <w:szCs w:val="32"/>
          <w:lang w:eastAsia="zh-CN"/>
        </w:rPr>
        <w:t>）</w:t>
      </w:r>
    </w:p>
    <w:p>
      <w:pPr>
        <w:spacing w:line="578" w:lineRule="exact"/>
        <w:jc w:val="left"/>
        <w:rPr>
          <w:rFonts w:hint="eastAsia" w:ascii="黑体" w:eastAsia="黑体" w:cs="黑体"/>
          <w:sz w:val="32"/>
          <w:szCs w:val="32"/>
        </w:rPr>
      </w:pPr>
      <w:r>
        <w:rPr>
          <w:rFonts w:hint="eastAsia" w:ascii="黑体" w:eastAsia="黑体" w:cs="黑体"/>
          <w:sz w:val="32"/>
          <w:szCs w:val="32"/>
        </w:rPr>
        <w:t>三、事中事后监管制度</w:t>
      </w:r>
      <w:r>
        <w:rPr>
          <w:rFonts w:hint="eastAsia" w:ascii="黑体" w:eastAsia="黑体" w:cs="黑体"/>
          <w:sz w:val="32"/>
          <w:szCs w:val="32"/>
          <w:lang w:eastAsia="zh-CN"/>
        </w:rPr>
        <w:t>（</w:t>
      </w:r>
      <w:r>
        <w:rPr>
          <w:rFonts w:hint="eastAsia" w:ascii="黑体" w:eastAsia="黑体" w:cs="黑体"/>
          <w:sz w:val="32"/>
          <w:szCs w:val="32"/>
        </w:rPr>
        <w:t>无</w:t>
      </w:r>
      <w:r>
        <w:rPr>
          <w:rFonts w:hint="eastAsia" w:ascii="黑体" w:eastAsia="黑体" w:cs="黑体"/>
          <w:sz w:val="32"/>
          <w:szCs w:val="32"/>
          <w:lang w:eastAsia="zh-CN"/>
        </w:rPr>
        <w:t>）</w:t>
      </w:r>
    </w:p>
    <w:bookmarkEnd w:id="0"/>
    <w:p>
      <w:pPr>
        <w:spacing w:line="578" w:lineRule="exact"/>
        <w:jc w:val="center"/>
        <w:rPr>
          <w:rFonts w:hint="eastAsia" w:ascii="黑体" w:eastAsia="黑体" w:cs="黑体"/>
          <w:sz w:val="32"/>
          <w:szCs w:val="32"/>
        </w:rPr>
      </w:pPr>
    </w:p>
    <w:p>
      <w:pPr>
        <w:spacing w:line="578" w:lineRule="exact"/>
        <w:jc w:val="center"/>
        <w:rPr>
          <w:rFonts w:hint="eastAsia" w:ascii="黑体" w:eastAsia="黑体" w:cs="黑体"/>
          <w:sz w:val="32"/>
          <w:szCs w:val="32"/>
        </w:rPr>
      </w:pPr>
    </w:p>
    <w:p>
      <w:pPr>
        <w:spacing w:line="578" w:lineRule="exact"/>
        <w:jc w:val="center"/>
        <w:rPr>
          <w:rFonts w:hint="eastAsia" w:ascii="黑体" w:eastAsia="黑体" w:cs="黑体"/>
          <w:sz w:val="32"/>
          <w:szCs w:val="32"/>
        </w:rPr>
      </w:pPr>
    </w:p>
    <w:p>
      <w:pPr>
        <w:spacing w:line="578" w:lineRule="exact"/>
        <w:jc w:val="center"/>
        <w:rPr>
          <w:rFonts w:hint="eastAsia" w:ascii="黑体" w:eastAsia="黑体" w:cs="黑体"/>
          <w:sz w:val="32"/>
          <w:szCs w:val="32"/>
        </w:rPr>
      </w:pPr>
    </w:p>
    <w:p>
      <w:pPr>
        <w:spacing w:line="578" w:lineRule="exact"/>
        <w:jc w:val="center"/>
        <w:rPr>
          <w:rFonts w:hint="eastAsia" w:ascii="黑体" w:eastAsia="黑体" w:cs="黑体"/>
          <w:sz w:val="32"/>
          <w:szCs w:val="32"/>
        </w:rPr>
      </w:pPr>
    </w:p>
    <w:p>
      <w:pPr>
        <w:spacing w:line="578" w:lineRule="exact"/>
        <w:jc w:val="center"/>
        <w:rPr>
          <w:rFonts w:hint="eastAsia" w:ascii="黑体" w:eastAsia="黑体" w:cs="黑体"/>
          <w:sz w:val="32"/>
          <w:szCs w:val="32"/>
        </w:rPr>
      </w:pPr>
    </w:p>
    <w:p>
      <w:pPr>
        <w:spacing w:line="578" w:lineRule="exact"/>
        <w:jc w:val="center"/>
        <w:rPr>
          <w:rFonts w:hint="eastAsia" w:ascii="黑体" w:eastAsia="黑体" w:cs="黑体"/>
          <w:sz w:val="32"/>
          <w:szCs w:val="32"/>
        </w:rPr>
      </w:pPr>
    </w:p>
    <w:p>
      <w:pPr>
        <w:spacing w:line="578" w:lineRule="exact"/>
        <w:jc w:val="center"/>
        <w:rPr>
          <w:rFonts w:hint="eastAsia" w:ascii="黑体" w:eastAsia="黑体" w:cs="黑体"/>
          <w:sz w:val="32"/>
          <w:szCs w:val="32"/>
        </w:rPr>
      </w:pPr>
    </w:p>
    <w:p>
      <w:pPr>
        <w:spacing w:line="578" w:lineRule="exact"/>
        <w:jc w:val="center"/>
        <w:rPr>
          <w:rFonts w:hint="eastAsia" w:ascii="黑体" w:eastAsia="黑体" w:cs="黑体"/>
          <w:sz w:val="32"/>
          <w:szCs w:val="32"/>
        </w:rPr>
      </w:pPr>
    </w:p>
    <w:p>
      <w:pPr>
        <w:spacing w:line="578" w:lineRule="exact"/>
        <w:jc w:val="center"/>
        <w:rPr>
          <w:rFonts w:hint="eastAsia" w:ascii="黑体" w:eastAsia="黑体" w:cs="黑体"/>
          <w:sz w:val="32"/>
          <w:szCs w:val="32"/>
        </w:rPr>
      </w:pPr>
    </w:p>
    <w:p>
      <w:pPr>
        <w:spacing w:line="578" w:lineRule="exact"/>
        <w:jc w:val="center"/>
        <w:rPr>
          <w:rFonts w:hint="eastAsia" w:ascii="黑体" w:eastAsia="黑体" w:cs="黑体"/>
          <w:sz w:val="32"/>
          <w:szCs w:val="32"/>
        </w:rPr>
      </w:pPr>
    </w:p>
    <w:p>
      <w:pPr>
        <w:spacing w:line="578" w:lineRule="exact"/>
        <w:jc w:val="center"/>
        <w:rPr>
          <w:rFonts w:hint="eastAsia" w:ascii="黑体" w:eastAsia="黑体" w:cs="黑体"/>
          <w:sz w:val="32"/>
          <w:szCs w:val="32"/>
        </w:rPr>
      </w:pPr>
    </w:p>
    <w:p>
      <w:pPr>
        <w:spacing w:line="578" w:lineRule="exact"/>
        <w:jc w:val="center"/>
        <w:rPr>
          <w:rFonts w:hint="eastAsia" w:ascii="黑体" w:eastAsia="黑体" w:cs="黑体"/>
          <w:sz w:val="32"/>
          <w:szCs w:val="32"/>
        </w:rPr>
      </w:pPr>
    </w:p>
    <w:p>
      <w:pPr>
        <w:spacing w:line="578" w:lineRule="exact"/>
        <w:jc w:val="center"/>
        <w:rPr>
          <w:rFonts w:hint="eastAsia" w:ascii="黑体" w:eastAsia="黑体" w:cs="黑体"/>
          <w:sz w:val="32"/>
          <w:szCs w:val="32"/>
        </w:rPr>
      </w:pPr>
    </w:p>
    <w:p>
      <w:pPr>
        <w:spacing w:line="578" w:lineRule="exact"/>
        <w:jc w:val="center"/>
        <w:rPr>
          <w:rFonts w:hint="eastAsia" w:ascii="黑体" w:eastAsia="黑体" w:cs="黑体"/>
          <w:sz w:val="32"/>
          <w:szCs w:val="32"/>
          <w:lang w:val="en-US" w:eastAsia="zh-CN"/>
        </w:rPr>
      </w:pPr>
      <w:r>
        <w:rPr>
          <w:rFonts w:hint="eastAsia" w:ascii="黑体" w:eastAsia="黑体" w:cs="黑体"/>
          <w:sz w:val="32"/>
          <w:szCs w:val="32"/>
        </w:rPr>
        <w:t>四、公共服务事项</w:t>
      </w:r>
    </w:p>
    <w:p>
      <w:pPr>
        <w:spacing w:line="578" w:lineRule="exact"/>
        <w:jc w:val="both"/>
        <w:rPr>
          <w:rFonts w:ascii="Times New Roman" w:hAnsi="Times New Roman" w:eastAsia="方正小标宋简体" w:cs="Times New Roman"/>
          <w:sz w:val="36"/>
          <w:szCs w:val="36"/>
        </w:rPr>
      </w:pPr>
    </w:p>
    <w:tbl>
      <w:tblPr>
        <w:tblStyle w:val="9"/>
        <w:tblW w:w="90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877"/>
        <w:gridCol w:w="2195"/>
        <w:gridCol w:w="1778"/>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867" w:type="dxa"/>
            <w:vAlign w:val="center"/>
          </w:tcPr>
          <w:p>
            <w:pPr>
              <w:spacing w:line="578"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序号</w:t>
            </w:r>
          </w:p>
        </w:tc>
        <w:tc>
          <w:tcPr>
            <w:tcW w:w="1877" w:type="dxa"/>
            <w:vAlign w:val="center"/>
          </w:tcPr>
          <w:p>
            <w:pPr>
              <w:spacing w:line="578" w:lineRule="exact"/>
              <w:jc w:val="center"/>
              <w:rPr>
                <w:rFonts w:hint="default" w:ascii="Times New Roman" w:hAnsi="Times New Roman" w:cs="Times New Roman"/>
                <w:b/>
                <w:kern w:val="0"/>
                <w:sz w:val="28"/>
                <w:szCs w:val="28"/>
              </w:rPr>
            </w:pPr>
            <w:r>
              <w:rPr>
                <w:rFonts w:hint="default" w:ascii="Times New Roman" w:hAnsi="Times New Roman" w:cs="Times New Roman"/>
                <w:b/>
                <w:kern w:val="0"/>
                <w:sz w:val="28"/>
                <w:szCs w:val="28"/>
              </w:rPr>
              <w:t>服务事项</w:t>
            </w:r>
          </w:p>
        </w:tc>
        <w:tc>
          <w:tcPr>
            <w:tcW w:w="2195" w:type="dxa"/>
            <w:vAlign w:val="center"/>
          </w:tcPr>
          <w:p>
            <w:pPr>
              <w:spacing w:line="578" w:lineRule="exact"/>
              <w:jc w:val="center"/>
              <w:rPr>
                <w:rFonts w:hint="default" w:ascii="Times New Roman" w:hAnsi="Times New Roman" w:cs="Times New Roman"/>
                <w:b/>
                <w:kern w:val="0"/>
                <w:sz w:val="28"/>
                <w:szCs w:val="28"/>
              </w:rPr>
            </w:pPr>
            <w:r>
              <w:rPr>
                <w:rFonts w:hint="default" w:ascii="Times New Roman" w:hAnsi="Times New Roman" w:cs="Times New Roman"/>
                <w:b/>
                <w:kern w:val="0"/>
                <w:sz w:val="28"/>
                <w:szCs w:val="28"/>
              </w:rPr>
              <w:t>主要内容</w:t>
            </w:r>
          </w:p>
        </w:tc>
        <w:tc>
          <w:tcPr>
            <w:tcW w:w="1778" w:type="dxa"/>
            <w:vAlign w:val="center"/>
          </w:tcPr>
          <w:p>
            <w:pPr>
              <w:spacing w:line="578" w:lineRule="exact"/>
              <w:jc w:val="center"/>
              <w:rPr>
                <w:rFonts w:hint="default" w:ascii="Times New Roman" w:hAnsi="Times New Roman" w:cs="Times New Roman"/>
                <w:b/>
                <w:kern w:val="0"/>
                <w:sz w:val="28"/>
                <w:szCs w:val="28"/>
              </w:rPr>
            </w:pPr>
            <w:r>
              <w:rPr>
                <w:rFonts w:hint="default" w:ascii="Times New Roman" w:hAnsi="Times New Roman" w:cs="Times New Roman"/>
                <w:b/>
                <w:kern w:val="0"/>
                <w:sz w:val="28"/>
                <w:szCs w:val="28"/>
              </w:rPr>
              <w:t>承办机构</w:t>
            </w:r>
          </w:p>
        </w:tc>
        <w:tc>
          <w:tcPr>
            <w:tcW w:w="2300" w:type="dxa"/>
            <w:vAlign w:val="center"/>
          </w:tcPr>
          <w:p>
            <w:pPr>
              <w:spacing w:line="578" w:lineRule="exact"/>
              <w:jc w:val="center"/>
              <w:rPr>
                <w:rFonts w:hint="default" w:ascii="Times New Roman" w:hAnsi="Times New Roman" w:cs="Times New Roman"/>
                <w:b/>
                <w:kern w:val="0"/>
                <w:sz w:val="28"/>
                <w:szCs w:val="28"/>
              </w:rPr>
            </w:pPr>
            <w:r>
              <w:rPr>
                <w:rFonts w:hint="default" w:ascii="Times New Roman" w:hAnsi="Times New Roman" w:cs="Times New Roman"/>
                <w:b/>
                <w:kern w:val="0"/>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67" w:type="dxa"/>
            <w:vAlign w:val="center"/>
          </w:tcPr>
          <w:p>
            <w:pPr>
              <w:spacing w:line="578"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1877" w:type="dxa"/>
            <w:vAlign w:val="center"/>
          </w:tcPr>
          <w:p>
            <w:pPr>
              <w:spacing w:line="578"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社会性服务</w:t>
            </w:r>
          </w:p>
        </w:tc>
        <w:tc>
          <w:tcPr>
            <w:tcW w:w="2195" w:type="dxa"/>
            <w:vAlign w:val="center"/>
          </w:tcPr>
          <w:p>
            <w:pPr>
              <w:spacing w:line="578" w:lineRule="exac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吉阳区“向贫困宣战助学活动”</w:t>
            </w:r>
          </w:p>
        </w:tc>
        <w:tc>
          <w:tcPr>
            <w:tcW w:w="1778" w:type="dxa"/>
            <w:vAlign w:val="center"/>
          </w:tcPr>
          <w:p>
            <w:pPr>
              <w:spacing w:line="578" w:lineRule="exac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共青团三亚市吉阳区委员会</w:t>
            </w:r>
          </w:p>
        </w:tc>
        <w:tc>
          <w:tcPr>
            <w:tcW w:w="2300" w:type="dxa"/>
            <w:vAlign w:val="center"/>
          </w:tcPr>
          <w:p>
            <w:pPr>
              <w:spacing w:line="578" w:lineRule="exac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0898-88713623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67" w:type="dxa"/>
            <w:vAlign w:val="center"/>
          </w:tcPr>
          <w:p>
            <w:pPr>
              <w:spacing w:line="578"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1877" w:type="dxa"/>
            <w:vAlign w:val="center"/>
          </w:tcPr>
          <w:p>
            <w:pPr>
              <w:spacing w:line="578"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社会性服务</w:t>
            </w:r>
          </w:p>
        </w:tc>
        <w:tc>
          <w:tcPr>
            <w:tcW w:w="2195" w:type="dxa"/>
            <w:vAlign w:val="center"/>
          </w:tcPr>
          <w:p>
            <w:pPr>
              <w:spacing w:line="578" w:lineRule="exac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吉阳区青少年公益营</w:t>
            </w:r>
          </w:p>
        </w:tc>
        <w:tc>
          <w:tcPr>
            <w:tcW w:w="1778" w:type="dxa"/>
            <w:vAlign w:val="center"/>
          </w:tcPr>
          <w:p>
            <w:pPr>
              <w:spacing w:line="578" w:lineRule="exac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共青团三亚市吉阳区委员会</w:t>
            </w:r>
          </w:p>
        </w:tc>
        <w:tc>
          <w:tcPr>
            <w:tcW w:w="2300" w:type="dxa"/>
            <w:vAlign w:val="center"/>
          </w:tcPr>
          <w:p>
            <w:pPr>
              <w:spacing w:line="578" w:lineRule="exac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0898-88713623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67" w:type="dxa"/>
            <w:vAlign w:val="center"/>
          </w:tcPr>
          <w:p>
            <w:pPr>
              <w:spacing w:line="578"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p>
        </w:tc>
        <w:tc>
          <w:tcPr>
            <w:tcW w:w="1877" w:type="dxa"/>
            <w:vAlign w:val="center"/>
          </w:tcPr>
          <w:p>
            <w:pPr>
              <w:spacing w:line="578"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社会性服务</w:t>
            </w:r>
          </w:p>
        </w:tc>
        <w:tc>
          <w:tcPr>
            <w:tcW w:w="2195" w:type="dxa"/>
            <w:vAlign w:val="center"/>
          </w:tcPr>
          <w:p>
            <w:pPr>
              <w:spacing w:line="578" w:lineRule="exac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单身青年联谊活动</w:t>
            </w:r>
          </w:p>
        </w:tc>
        <w:tc>
          <w:tcPr>
            <w:tcW w:w="1778" w:type="dxa"/>
            <w:vAlign w:val="center"/>
          </w:tcPr>
          <w:p>
            <w:pPr>
              <w:spacing w:line="578" w:lineRule="exac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共青团三亚市吉阳区委员会</w:t>
            </w:r>
          </w:p>
        </w:tc>
        <w:tc>
          <w:tcPr>
            <w:tcW w:w="2300" w:type="dxa"/>
            <w:vAlign w:val="center"/>
          </w:tcPr>
          <w:p>
            <w:pPr>
              <w:spacing w:line="578" w:lineRule="exac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0898-88713623</w:t>
            </w:r>
          </w:p>
        </w:tc>
      </w:tr>
    </w:tbl>
    <w:p>
      <w:pPr>
        <w:spacing w:line="578" w:lineRule="exact"/>
        <w:rPr>
          <w:rFonts w:ascii="Times New Roman" w:hAnsi="Times New Roman" w:cs="Times New Roman"/>
          <w:b/>
          <w:color w:val="FF0000"/>
          <w:kern w:val="0"/>
          <w:sz w:val="28"/>
          <w:szCs w:val="28"/>
        </w:rPr>
      </w:pPr>
    </w:p>
    <w:p>
      <w:pPr>
        <w:pStyle w:val="2"/>
      </w:pPr>
    </w:p>
    <w:sectPr>
      <w:footerReference r:id="rId5" w:type="default"/>
      <w:pgSz w:w="11906" w:h="16838"/>
      <w:pgMar w:top="2098" w:right="1474" w:bottom="1984" w:left="1587" w:header="851" w:footer="992" w:gutter="0"/>
      <w:pgNumType w:fmt="decimal"/>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EFF" w:usb1="C0007843"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EFF" w:usb1="C0007843"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仿宋_GB2312">
    <w:panose1 w:val="02010609030101010101"/>
    <w:charset w:val="86"/>
    <w:family w:val="swiss"/>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048" behindDoc="0" locked="0" layoutInCell="1" allowOverlap="1">
              <wp:simplePos x="0" y="0"/>
              <wp:positionH relativeFrom="margin">
                <wp:align>outside</wp:align>
              </wp:positionH>
              <wp:positionV relativeFrom="paragraph">
                <wp:posOffset>-485140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8.2pt;height:144pt;width:144pt;mso-position-horizontal:outside;mso-position-horizontal-relative:margin;mso-wrap-style:none;z-index:2048;mso-width-relative:page;mso-height-relative:page;" filled="f" stroked="f" coordsize="21600,21600" o:gfxdata="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4EXNfWAAAACAEAAA8AAAAAAAAA&#10;AQAgAAAAIgAAAGRycy9kb3ducmV2LnhtbFBLAQIUABQAAAAIAIdO4kAF3HKwEwIAABMEAAAOAAAA&#10;AAAAAAEAIAAAACUBAABkcnMvZTJvRG9jLnhtbFBLBQYAAAAABgAGAFkBAACqBQ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3665" distR="113665" simplePos="0" relativeHeight="1024" behindDoc="0" locked="0" layoutInCell="1" allowOverlap="1">
              <wp:simplePos x="0" y="0"/>
              <wp:positionH relativeFrom="margin">
                <wp:align>outside</wp:align>
              </wp:positionH>
              <wp:positionV relativeFrom="paragraph">
                <wp:posOffset>-485140</wp:posOffset>
              </wp:positionV>
              <wp:extent cx="444500" cy="230505"/>
              <wp:effectExtent l="0" t="0" r="0" b="0"/>
              <wp:wrapNone/>
              <wp:docPr id="1" name="_x0000_s4100"/>
              <wp:cNvGraphicFramePr/>
              <a:graphic xmlns:a="http://schemas.openxmlformats.org/drawingml/2006/main">
                <a:graphicData uri="http://schemas.microsoft.com/office/word/2010/wordprocessingShape">
                  <wps:wsp>
                    <wps:cNvSpPr/>
                    <wps:spPr>
                      <a:xfrm>
                        <a:off x="0" y="0"/>
                        <a:ext cx="444499" cy="230251"/>
                      </a:xfrm>
                      <a:prstGeom prst="rect">
                        <a:avLst/>
                      </a:prstGeom>
                      <a:noFill/>
                      <a:ln w="9525" cap="flat" cmpd="sng">
                        <a:noFill/>
                        <a:prstDash val="solid"/>
                        <a:miter/>
                      </a:ln>
                    </wps:spPr>
                    <wps:txbx>
                      <w:txbxContent>
                        <w:p>
                          <w:pPr>
                            <w:snapToGrid w:val="0"/>
                            <w:rPr>
                              <w:rFonts w:hint="eastAsia" w:ascii="宋体" w:eastAsia="宋体" w:cs="宋体"/>
                              <w:sz w:val="28"/>
                              <w:szCs w:val="40"/>
                              <w:lang w:eastAsia="zh-CN"/>
                            </w:rPr>
                          </w:pPr>
                          <w:r>
                            <w:rPr>
                              <w:rFonts w:hint="eastAsia" w:ascii="宋体" w:eastAsia="宋体" w:cs="宋体"/>
                              <w:sz w:val="28"/>
                              <w:szCs w:val="40"/>
                              <w:lang w:eastAsia="zh-CN"/>
                            </w:rPr>
                            <w:t xml:space="preserve">— </w:t>
                          </w:r>
                          <w:r>
                            <w:rPr>
                              <w:rFonts w:hint="eastAsia" w:ascii="宋体" w:eastAsia="宋体" w:cs="宋体"/>
                              <w:sz w:val="28"/>
                              <w:szCs w:val="40"/>
                              <w:lang w:eastAsia="zh-CN"/>
                            </w:rPr>
                            <w:fldChar w:fldCharType="begin"/>
                          </w:r>
                          <w:r>
                            <w:rPr>
                              <w:rFonts w:hint="eastAsia" w:ascii="宋体" w:eastAsia="宋体" w:cs="宋体"/>
                              <w:sz w:val="28"/>
                              <w:szCs w:val="40"/>
                              <w:lang w:eastAsia="zh-CN"/>
                            </w:rPr>
                            <w:instrText xml:space="preserve"> PAGE  \* MERGEFORMAT </w:instrText>
                          </w:r>
                          <w:r>
                            <w:rPr>
                              <w:rFonts w:hint="eastAsia" w:ascii="宋体" w:eastAsia="宋体" w:cs="宋体"/>
                              <w:sz w:val="28"/>
                              <w:szCs w:val="40"/>
                              <w:lang w:eastAsia="zh-CN"/>
                            </w:rPr>
                            <w:fldChar w:fldCharType="separate"/>
                          </w:r>
                          <w:r>
                            <w:rPr>
                              <w:rFonts w:hint="eastAsia" w:ascii="宋体" w:eastAsia="宋体" w:cs="宋体"/>
                              <w:sz w:val="28"/>
                              <w:szCs w:val="40"/>
                              <w:lang w:eastAsia="zh-CN"/>
                            </w:rPr>
                            <w:t>1</w:t>
                          </w:r>
                          <w:r>
                            <w:rPr>
                              <w:rFonts w:hint="eastAsia" w:ascii="宋体" w:eastAsia="宋体" w:cs="宋体"/>
                              <w:sz w:val="28"/>
                              <w:szCs w:val="40"/>
                              <w:lang w:eastAsia="zh-CN"/>
                            </w:rPr>
                            <w:fldChar w:fldCharType="end"/>
                          </w:r>
                          <w:r>
                            <w:rPr>
                              <w:rFonts w:hint="eastAsia" w:ascii="宋体" w:eastAsia="宋体" w:cs="宋体"/>
                              <w:sz w:val="28"/>
                              <w:szCs w:val="40"/>
                              <w:lang w:eastAsia="zh-CN"/>
                            </w:rPr>
                            <w:t xml:space="preserve"> —</w:t>
                          </w:r>
                        </w:p>
                      </w:txbxContent>
                    </wps:txbx>
                    <wps:bodyPr vert="horz" wrap="none" lIns="0" tIns="0" rIns="0" bIns="0" anchor="t" anchorCtr="0" upright="1">
                      <a:spAutoFit/>
                    </wps:bodyPr>
                  </wps:wsp>
                </a:graphicData>
              </a:graphic>
            </wp:anchor>
          </w:drawing>
        </mc:Choice>
        <mc:Fallback>
          <w:pict>
            <v:rect id="_x0000_s4100" o:spid="_x0000_s1026" o:spt="1" style="position:absolute;left:0pt;margin-top:-38.2pt;height:18.15pt;width:35pt;mso-position-horizontal:outside;mso-position-horizontal-relative:margin;mso-wrap-style:none;z-index:1024;mso-width-relative:page;mso-height-relative:page;" filled="f" stroked="f" coordsize="21600,21600" o:gfxdata="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TNcjPUAAAABwEAAA8AAAAAAAAAAQAg&#10;AAAAIgAAAGRycy9kb3ducmV2LnhtbFBLAQIUABQAAAAIAIdO4kAcF+dL2QEAAKcDAAAOAAAAAAAA&#10;AAEAIAAAACMBAABkcnMvZTJvRG9jLnhtbFBLBQYAAAAABgAGAFkBAABuBQAAAAA=&#10;">
              <v:fill on="f" focussize="0,0"/>
              <v:stroke on="f" joinstyle="miter"/>
              <v:imagedata o:title=""/>
              <o:lock v:ext="edit" aspectratio="f"/>
              <v:textbox inset="0mm,0mm,0mm,0mm" style="mso-fit-shape-to-text:t;">
                <w:txbxContent>
                  <w:p>
                    <w:pPr>
                      <w:snapToGrid w:val="0"/>
                      <w:rPr>
                        <w:rFonts w:hint="eastAsia" w:ascii="宋体" w:eastAsia="宋体" w:cs="宋体"/>
                        <w:sz w:val="28"/>
                        <w:szCs w:val="40"/>
                        <w:lang w:eastAsia="zh-CN"/>
                      </w:rPr>
                    </w:pPr>
                    <w:r>
                      <w:rPr>
                        <w:rFonts w:hint="eastAsia" w:ascii="宋体" w:eastAsia="宋体" w:cs="宋体"/>
                        <w:sz w:val="28"/>
                        <w:szCs w:val="40"/>
                        <w:lang w:eastAsia="zh-CN"/>
                      </w:rPr>
                      <w:t xml:space="preserve">— </w:t>
                    </w:r>
                    <w:r>
                      <w:rPr>
                        <w:rFonts w:hint="eastAsia" w:ascii="宋体" w:eastAsia="宋体" w:cs="宋体"/>
                        <w:sz w:val="28"/>
                        <w:szCs w:val="40"/>
                        <w:lang w:eastAsia="zh-CN"/>
                      </w:rPr>
                      <w:fldChar w:fldCharType="begin"/>
                    </w:r>
                    <w:r>
                      <w:rPr>
                        <w:rFonts w:hint="eastAsia" w:ascii="宋体" w:eastAsia="宋体" w:cs="宋体"/>
                        <w:sz w:val="28"/>
                        <w:szCs w:val="40"/>
                        <w:lang w:eastAsia="zh-CN"/>
                      </w:rPr>
                      <w:instrText xml:space="preserve"> PAGE  \* MERGEFORMAT </w:instrText>
                    </w:r>
                    <w:r>
                      <w:rPr>
                        <w:rFonts w:hint="eastAsia" w:ascii="宋体" w:eastAsia="宋体" w:cs="宋体"/>
                        <w:sz w:val="28"/>
                        <w:szCs w:val="40"/>
                        <w:lang w:eastAsia="zh-CN"/>
                      </w:rPr>
                      <w:fldChar w:fldCharType="separate"/>
                    </w:r>
                    <w:r>
                      <w:rPr>
                        <w:rFonts w:hint="eastAsia" w:ascii="宋体" w:eastAsia="宋体" w:cs="宋体"/>
                        <w:sz w:val="28"/>
                        <w:szCs w:val="40"/>
                        <w:lang w:eastAsia="zh-CN"/>
                      </w:rPr>
                      <w:t>1</w:t>
                    </w:r>
                    <w:r>
                      <w:rPr>
                        <w:rFonts w:hint="eastAsia" w:ascii="宋体" w:eastAsia="宋体" w:cs="宋体"/>
                        <w:sz w:val="28"/>
                        <w:szCs w:val="40"/>
                        <w:lang w:eastAsia="zh-CN"/>
                      </w:rPr>
                      <w:fldChar w:fldCharType="end"/>
                    </w:r>
                    <w:r>
                      <w:rPr>
                        <w:rFonts w:hint="eastAsia" w:ascii="宋体" w:eastAsia="宋体" w:cs="宋体"/>
                        <w:sz w:val="28"/>
                        <w:szCs w:val="40"/>
                        <w:lang w:eastAsia="zh-CN"/>
                      </w:rPr>
                      <w:t xml:space="preserve"> —</w:t>
                    </w:r>
                  </w:p>
                </w:txbxContent>
              </v:textbox>
            </v:rect>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dit="readOnly" w:enforcement="0"/>
  <w:defaultTabStop w:val="420"/>
  <w:drawingGridHorizontalSpacing w:val="16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48015DE"/>
    <w:rsid w:val="140F5D03"/>
    <w:rsid w:val="18156EA3"/>
    <w:rsid w:val="19E25C4F"/>
    <w:rsid w:val="1ED7073B"/>
    <w:rsid w:val="2B3E286D"/>
    <w:rsid w:val="2F121C6B"/>
    <w:rsid w:val="3B016486"/>
    <w:rsid w:val="4142684C"/>
    <w:rsid w:val="613420EB"/>
    <w:rsid w:val="7A520EF7"/>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Arial"/>
      <w:kern w:val="2"/>
      <w:sz w:val="32"/>
      <w:szCs w:val="22"/>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rPr>
  </w:style>
  <w:style w:type="paragraph" w:styleId="4">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5">
    <w:name w:val="heading 3"/>
    <w:next w:val="1"/>
    <w:qFormat/>
    <w:uiPriority w:val="0"/>
    <w:pPr>
      <w:keepNext/>
      <w:keepLines/>
      <w:widowControl w:val="0"/>
      <w:spacing w:line="413" w:lineRule="auto"/>
      <w:jc w:val="both"/>
      <w:outlineLvl w:val="2"/>
    </w:pPr>
    <w:rPr>
      <w:rFonts w:ascii="Times New Roman" w:hAnsi="Times New Roman" w:eastAsia="宋体" w:cs="Times New Roman"/>
      <w:b/>
      <w:kern w:val="2"/>
      <w:sz w:val="32"/>
      <w:szCs w:val="22"/>
      <w:lang w:val="en-US" w:eastAsia="zh-CN" w:bidi="ar-SA"/>
    </w:rPr>
  </w:style>
  <w:style w:type="character" w:default="1" w:styleId="8">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Salutation"/>
    <w:basedOn w:val="1"/>
    <w:next w:val="1"/>
    <w:qFormat/>
    <w:uiPriority w:val="0"/>
  </w:style>
  <w:style w:type="paragraph" w:styleId="6">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customStyle="1" w:styleId="10">
    <w:name w:val="Default"/>
    <w:qFormat/>
    <w:uiPriority w:val="0"/>
    <w:pPr>
      <w:widowControl w:val="0"/>
      <w:autoSpaceDE w:val="0"/>
      <w:autoSpaceDN w:val="0"/>
      <w:adjustRightInd w:val="0"/>
    </w:pPr>
    <w:rPr>
      <w:rFonts w:ascii="Arial Unicode MS" w:hAnsi="Arial Unicode MS"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6</Pages>
  <Words>1504</Words>
  <Characters>1546</Characters>
  <Lines>195</Lines>
  <Paragraphs>87</Paragraphs>
  <ScaleCrop>false</ScaleCrop>
  <LinksUpToDate>false</LinksUpToDate>
  <CharactersWithSpaces>1553</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JOHN</dc:creator>
  <cp:lastModifiedBy>Administrator</cp:lastModifiedBy>
  <cp:lastPrinted>2021-07-06T08:10:00Z</cp:lastPrinted>
  <dcterms:modified xsi:type="dcterms:W3CDTF">2021-09-07T07:34:03Z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