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三亚市吉阳区人民政府办公室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202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3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年雇员经费预算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项目经费绩效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根据区财政局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印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发的《关于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开展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202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年吉阳区区直机关预算和绩效管理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绩效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考核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工作的通知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》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（吉财〔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202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〕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号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）文件精神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我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办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对20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年雇员经费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预算项目经费开展了绩效评价自查，现将情况汇报如下：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Chars="0"/>
        <w:textAlignment w:val="auto"/>
        <w:outlineLvl w:val="9"/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该项目资金全年预算数是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321.96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万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元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，用于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发放政府雇员、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临聘人员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工资及五险一金支出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1360" w:leftChars="0" w:right="0" w:rightChars="0" w:hanging="720" w:firstLineChars="0"/>
        <w:textAlignment w:val="auto"/>
        <w:outlineLvl w:val="9"/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  <w:t>项目</w:t>
      </w: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  <w:lang w:eastAsia="zh-CN"/>
        </w:rPr>
        <w:t>决策及资金使用</w:t>
      </w: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  <w:t>管理情况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568" w:leftChars="152" w:right="0" w:rightChars="0" w:hanging="249" w:hangingChars="78"/>
        <w:textAlignment w:val="auto"/>
        <w:outlineLvl w:val="9"/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  <w:t>（一）</w:t>
      </w:r>
      <w:bookmarkStart w:id="0" w:name="_GoBack"/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  <w:lang w:eastAsia="zh-CN"/>
        </w:rPr>
        <w:t>项目资金到位情况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1.该项目资金是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财政下拨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预算经费，资金到位及时。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2.该项目资金使用率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99.66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%。用于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发放政府雇员、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临聘人员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工资及五险一金支出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320" w:firstLineChars="100"/>
        <w:textAlignment w:val="auto"/>
        <w:outlineLvl w:val="9"/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  <w:t>（二）项目财务管理情况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5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该项目专项资金财务制度健全，严格执行财务制度，会计核算规范，财务处理及时，按时支付，确保专款专用，资金使用依法合规，无截留、挪用或其它违规行为。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</w:t>
      </w: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  <w:t>项目组织实施情况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640" w:leftChars="0" w:right="0" w:rightChars="0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（一）</w:t>
      </w:r>
      <w:r>
        <w:rPr>
          <w:rFonts w:hint="default" w:ascii="Times New Roman" w:hAnsi="Times New Roman" w:eastAsia="楷体_GB2312" w:cs="Times New Roman"/>
          <w:sz w:val="32"/>
          <w:szCs w:val="32"/>
        </w:rPr>
        <w:t>目标任务量完成情况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截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至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年12月31日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，完成率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99.66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640" w:leftChars="0" w:right="0" w:rightChars="0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（二）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项目实施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在使用该项资金中，我们坚持统一把关，按照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相关政策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发放工资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，缴纳社保、公积金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，达到公开透明，确实保障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工作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人员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的合法权益。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雇员经费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预算项目，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用于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发放政府雇员、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临聘人员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及五险一金支出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，截至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年12月31日，我办均按计划使用该项经费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default" w:ascii="Times New Roman" w:hAnsi="Times New Roman" w:eastAsia="黑体" w:cs="Times New Roman"/>
          <w:sz w:val="32"/>
          <w:szCs w:val="32"/>
        </w:rPr>
        <w:t xml:space="preserve">   四、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项目绩效分析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/>
        <w:textAlignment w:val="auto"/>
        <w:outlineLvl w:val="9"/>
        <w:rPr>
          <w:rFonts w:hint="default" w:ascii="Times New Roman" w:hAnsi="Times New Roman" w:eastAsia="楷体_GB2312" w:cs="Times New Roman"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楷体_GB2312" w:cs="Times New Roman"/>
          <w:color w:val="auto"/>
          <w:sz w:val="32"/>
          <w:szCs w:val="32"/>
          <w:shd w:val="clear" w:color="auto" w:fill="FFFFFF"/>
          <w:lang w:eastAsia="zh-CN"/>
        </w:rPr>
        <w:t>（一）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按照我办财务管理制度执行，严格控制各项费用支出，较好地控制了成本，</w:t>
      </w:r>
      <w:r>
        <w:rPr>
          <w:rFonts w:hint="default" w:ascii="Times New Roman" w:hAnsi="Times New Roman" w:eastAsia="楷体_GB2312" w:cs="Times New Roman"/>
          <w:color w:val="auto"/>
          <w:sz w:val="32"/>
          <w:szCs w:val="32"/>
          <w:shd w:val="clear" w:color="auto" w:fill="FFFFFF"/>
          <w:lang w:eastAsia="zh-CN"/>
        </w:rPr>
        <w:t>保障了我办</w:t>
      </w:r>
      <w:r>
        <w:rPr>
          <w:rFonts w:hint="default" w:ascii="Times New Roman" w:hAnsi="Times New Roman" w:eastAsia="楷体_GB2312" w:cs="Times New Roman"/>
          <w:bCs/>
          <w:sz w:val="32"/>
          <w:szCs w:val="32"/>
          <w:lang w:val="en-US" w:eastAsia="zh-CN"/>
        </w:rPr>
        <w:t>政府雇员、临聘人员工资</w:t>
      </w:r>
      <w:r>
        <w:rPr>
          <w:rFonts w:hint="default" w:ascii="Times New Roman" w:hAnsi="Times New Roman" w:eastAsia="楷体_GB2312" w:cs="Times New Roman"/>
          <w:color w:val="auto"/>
          <w:sz w:val="32"/>
          <w:szCs w:val="32"/>
          <w:shd w:val="clear" w:color="auto" w:fill="FFFFFF"/>
          <w:lang w:eastAsia="zh-CN"/>
        </w:rPr>
        <w:t>及时发放、足额发放。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/>
        <w:textAlignment w:val="auto"/>
        <w:outlineLvl w:val="9"/>
        <w:rPr>
          <w:rFonts w:hint="default" w:ascii="Times New Roman" w:hAnsi="Times New Roman" w:eastAsia="楷体_GB2312" w:cs="Times New Roman"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（二）</w:t>
      </w:r>
      <w:r>
        <w:rPr>
          <w:rFonts w:hint="default" w:ascii="Times New Roman" w:hAnsi="Times New Roman" w:eastAsia="楷体_GB2312" w:cs="Times New Roman"/>
          <w:sz w:val="32"/>
          <w:szCs w:val="32"/>
        </w:rPr>
        <w:t>该项资金</w:t>
      </w: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  <w:t>全年预算数是</w:t>
      </w:r>
      <w:r>
        <w:rPr>
          <w:rFonts w:hint="default" w:ascii="Times New Roman" w:hAnsi="Times New Roman" w:eastAsia="楷体_GB2312" w:cs="Times New Roman"/>
          <w:bCs/>
          <w:sz w:val="32"/>
          <w:szCs w:val="32"/>
          <w:lang w:val="en-US" w:eastAsia="zh-CN"/>
        </w:rPr>
        <w:t>321.96</w:t>
      </w: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  <w:t>万</w:t>
      </w: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  <w:lang w:eastAsia="zh-CN"/>
        </w:rPr>
        <w:t>元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，截至2023年12月31日，完成支出320.88万元，</w:t>
      </w:r>
      <w:r>
        <w:rPr>
          <w:rFonts w:hint="default" w:ascii="Times New Roman" w:hAnsi="Times New Roman" w:eastAsia="楷体_GB2312" w:cs="Times New Roman"/>
          <w:sz w:val="32"/>
          <w:szCs w:val="32"/>
        </w:rPr>
        <w:t>完成率</w:t>
      </w: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  <w:lang w:val="en-US" w:eastAsia="zh-CN"/>
        </w:rPr>
        <w:t>99.66</w:t>
      </w:r>
      <w:r>
        <w:rPr>
          <w:rFonts w:hint="default" w:ascii="Times New Roman" w:hAnsi="Times New Roman" w:eastAsia="楷体_GB2312" w:cs="Times New Roman"/>
          <w:sz w:val="32"/>
          <w:szCs w:val="32"/>
        </w:rPr>
        <w:t>%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五、项目绩效分析（主要经验及做法、存在的问题和建议）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（一）加强组织领导。要加强对项目工作的全面领导，便于及时发现项目运行过程中出现的问题并加以改进。严格按照项目管理制度及财务管理制度实施，加强项目管理和监督，确保项目实施规范。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（二）专款专用。严格按项目规范要求，做到专款专用，确保项目工作顺利开展。项目内所有支出均由报账员把关，再经分管领导审核，最后由主要领导复审。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（三）加强监督。对日常工作加强规范和监督，防止在项目执行过程中出现偏差。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3840" w:firstLineChars="1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三亚市吉阳区人民政府办公室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4960" w:firstLineChars="155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202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年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月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日</w:t>
      </w:r>
    </w:p>
    <w:sectPr>
      <w:pgSz w:w="11906" w:h="16838"/>
      <w:pgMar w:top="2891" w:right="1474" w:bottom="119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E3CF2"/>
    <w:multiLevelType w:val="multilevel"/>
    <w:tmpl w:val="2D4E3CF2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F6459C6"/>
    <w:rsid w:val="00087EE7"/>
    <w:rsid w:val="0017556D"/>
    <w:rsid w:val="00293630"/>
    <w:rsid w:val="003160FA"/>
    <w:rsid w:val="00324188"/>
    <w:rsid w:val="003D5B90"/>
    <w:rsid w:val="003E5198"/>
    <w:rsid w:val="00404CA5"/>
    <w:rsid w:val="00492184"/>
    <w:rsid w:val="00623BDA"/>
    <w:rsid w:val="00651942"/>
    <w:rsid w:val="006D3F5A"/>
    <w:rsid w:val="007009F8"/>
    <w:rsid w:val="007301AB"/>
    <w:rsid w:val="00893345"/>
    <w:rsid w:val="00907839"/>
    <w:rsid w:val="009224A6"/>
    <w:rsid w:val="00970170"/>
    <w:rsid w:val="0098509B"/>
    <w:rsid w:val="009B5683"/>
    <w:rsid w:val="009D7EC3"/>
    <w:rsid w:val="009F651A"/>
    <w:rsid w:val="00A0776A"/>
    <w:rsid w:val="00A76F30"/>
    <w:rsid w:val="00B51866"/>
    <w:rsid w:val="00C33E38"/>
    <w:rsid w:val="00CA0626"/>
    <w:rsid w:val="00D35A5D"/>
    <w:rsid w:val="00D556FA"/>
    <w:rsid w:val="00DF4BD0"/>
    <w:rsid w:val="00EB7F93"/>
    <w:rsid w:val="00F16472"/>
    <w:rsid w:val="00FB24CF"/>
    <w:rsid w:val="00FC2CEC"/>
    <w:rsid w:val="01BC660D"/>
    <w:rsid w:val="02B46FD1"/>
    <w:rsid w:val="03221210"/>
    <w:rsid w:val="035B45BF"/>
    <w:rsid w:val="06100151"/>
    <w:rsid w:val="06D20885"/>
    <w:rsid w:val="081C334F"/>
    <w:rsid w:val="091B1336"/>
    <w:rsid w:val="0B5573D9"/>
    <w:rsid w:val="0D875C98"/>
    <w:rsid w:val="0ECB4C15"/>
    <w:rsid w:val="0F562E8A"/>
    <w:rsid w:val="0FAA6EE9"/>
    <w:rsid w:val="107877F8"/>
    <w:rsid w:val="11EE1E3D"/>
    <w:rsid w:val="133E0E2F"/>
    <w:rsid w:val="13AD06D6"/>
    <w:rsid w:val="17476AD3"/>
    <w:rsid w:val="18520CF1"/>
    <w:rsid w:val="18D55F7C"/>
    <w:rsid w:val="1B905980"/>
    <w:rsid w:val="1D5C40FE"/>
    <w:rsid w:val="1DFA7647"/>
    <w:rsid w:val="1E2D545E"/>
    <w:rsid w:val="1F6459C6"/>
    <w:rsid w:val="20431BDC"/>
    <w:rsid w:val="206873FC"/>
    <w:rsid w:val="21413E1C"/>
    <w:rsid w:val="214A63AA"/>
    <w:rsid w:val="219A2419"/>
    <w:rsid w:val="21BC470D"/>
    <w:rsid w:val="22051240"/>
    <w:rsid w:val="22770555"/>
    <w:rsid w:val="250A27C7"/>
    <w:rsid w:val="257D1A39"/>
    <w:rsid w:val="28C26C8C"/>
    <w:rsid w:val="2ACC044D"/>
    <w:rsid w:val="2EC034B9"/>
    <w:rsid w:val="30F00C0D"/>
    <w:rsid w:val="315C713C"/>
    <w:rsid w:val="33BF6876"/>
    <w:rsid w:val="34FB7506"/>
    <w:rsid w:val="34FE79FB"/>
    <w:rsid w:val="35032D25"/>
    <w:rsid w:val="36194C3E"/>
    <w:rsid w:val="362A46D2"/>
    <w:rsid w:val="38C079E3"/>
    <w:rsid w:val="39953D2F"/>
    <w:rsid w:val="3AD94D39"/>
    <w:rsid w:val="3FE34A07"/>
    <w:rsid w:val="454B7F61"/>
    <w:rsid w:val="45C46CE3"/>
    <w:rsid w:val="45DC7738"/>
    <w:rsid w:val="49A93756"/>
    <w:rsid w:val="4B77298A"/>
    <w:rsid w:val="4C3B079D"/>
    <w:rsid w:val="4E1D662F"/>
    <w:rsid w:val="4FB26A9A"/>
    <w:rsid w:val="500261E6"/>
    <w:rsid w:val="50112EF1"/>
    <w:rsid w:val="50671D46"/>
    <w:rsid w:val="516D57BC"/>
    <w:rsid w:val="52D445D2"/>
    <w:rsid w:val="5675716D"/>
    <w:rsid w:val="56C835C2"/>
    <w:rsid w:val="56EA3C00"/>
    <w:rsid w:val="5F31796D"/>
    <w:rsid w:val="5F8532C6"/>
    <w:rsid w:val="5F8605DC"/>
    <w:rsid w:val="61CD1EA5"/>
    <w:rsid w:val="647C19BC"/>
    <w:rsid w:val="66A06778"/>
    <w:rsid w:val="66C52D2A"/>
    <w:rsid w:val="6D8D7900"/>
    <w:rsid w:val="6E6411DA"/>
    <w:rsid w:val="723A696D"/>
    <w:rsid w:val="73066CBC"/>
    <w:rsid w:val="7505017F"/>
    <w:rsid w:val="77EC5ED4"/>
    <w:rsid w:val="79A6572F"/>
    <w:rsid w:val="7A06242B"/>
    <w:rsid w:val="7C513FAA"/>
    <w:rsid w:val="7D2F45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locked/>
    <w:uiPriority w:val="99"/>
    <w:rPr>
      <w:sz w:val="18"/>
      <w:szCs w:val="18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">
    <w:name w:val="_Style 1"/>
    <w:basedOn w:val="1"/>
    <w:qFormat/>
    <w:uiPriority w:val="99"/>
    <w:pPr>
      <w:ind w:firstLine="420" w:firstLineChars="200"/>
    </w:pPr>
  </w:style>
  <w:style w:type="character" w:customStyle="1" w:styleId="7">
    <w:name w:val="Balloon Text Char"/>
    <w:basedOn w:val="5"/>
    <w:link w:val="2"/>
    <w:semiHidden/>
    <w:qFormat/>
    <w:locked/>
    <w:uiPriority w:val="99"/>
    <w:rPr>
      <w:rFonts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113</Words>
  <Characters>645</Characters>
  <Lines>0</Lines>
  <Paragraphs>0</Paragraphs>
  <TotalTime>47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2018-08-02T07:47:00Z</dcterms:created>
  <dc:creator>Administrator</dc:creator>
  <cp:lastModifiedBy>Administrator</cp:lastModifiedBy>
  <cp:lastPrinted>2024-01-15T08:51:56Z</cp:lastPrinted>
  <dcterms:modified xsi:type="dcterms:W3CDTF">2024-01-15T09:19:41Z</dcterms:modified>
  <dc:title>关于2017年聘用人员预算项目经费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