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bookmarkStart w:id="0" w:name="_GoBack"/>
      <w:bookmarkEnd w:id="0"/>
    </w:p>
    <w:p>
      <w:pPr>
        <w:rPr>
          <w:sz w:val="84"/>
          <w:szCs w:val="84"/>
          <w:u w:val="single"/>
        </w:rPr>
      </w:pPr>
    </w:p>
    <w:p>
      <w:pPr>
        <w:rPr>
          <w:sz w:val="84"/>
          <w:szCs w:val="84"/>
          <w:u w:val="single"/>
        </w:rPr>
      </w:pPr>
    </w:p>
    <w:p>
      <w:pPr>
        <w:rPr>
          <w:sz w:val="84"/>
          <w:szCs w:val="84"/>
          <w:u w:val="single"/>
        </w:rPr>
      </w:pPr>
    </w:p>
    <w:p>
      <w:pPr>
        <w:jc w:val="center"/>
        <w:rPr>
          <w:rFonts w:hint="eastAsia"/>
          <w:sz w:val="52"/>
          <w:szCs w:val="52"/>
          <w:lang w:val="en-US" w:eastAsia="zh-CN"/>
        </w:rPr>
      </w:pPr>
      <w:r>
        <w:rPr>
          <w:rFonts w:hint="eastAsia"/>
          <w:sz w:val="52"/>
          <w:szCs w:val="52"/>
          <w:lang w:val="en-US" w:eastAsia="zh-CN"/>
        </w:rPr>
        <w:t>2026</w:t>
      </w:r>
      <w:r>
        <w:rPr>
          <w:rFonts w:hint="eastAsia"/>
          <w:sz w:val="52"/>
          <w:szCs w:val="52"/>
        </w:rPr>
        <w:t>年</w:t>
      </w:r>
      <w:r>
        <w:rPr>
          <w:rFonts w:hint="eastAsia"/>
          <w:sz w:val="52"/>
          <w:szCs w:val="52"/>
          <w:lang w:val="en-US" w:eastAsia="zh-CN"/>
        </w:rPr>
        <w:t>三亚市吉阳区总工会</w:t>
      </w:r>
    </w:p>
    <w:p>
      <w:pPr>
        <w:jc w:val="center"/>
        <w:rPr>
          <w:sz w:val="52"/>
          <w:szCs w:val="52"/>
        </w:rPr>
      </w:pPr>
      <w:r>
        <w:rPr>
          <w:rFonts w:hint="eastAsia"/>
          <w:sz w:val="52"/>
          <w:szCs w:val="52"/>
          <w:lang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三亚市吉阳区总工会</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left="0" w:firstLine="0"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三亚市吉阳区总工会</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三亚市吉阳区总工会2026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hint="eastAsia" w:ascii="黑体" w:hAnsi="黑体" w:eastAsia="黑体" w:cs="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三亚市吉阳区总工会单位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rPr>
          <w:rFonts w:ascii="黑体" w:hAnsi="黑体" w:eastAsia="黑体" w:cs="仿宋_GB2312"/>
          <w:sz w:val="32"/>
          <w:szCs w:val="32"/>
        </w:rPr>
      </w:pPr>
      <w:r>
        <w:rPr>
          <w:rFonts w:hint="eastAsia" w:ascii="黑体" w:hAnsi="黑体" w:eastAsia="黑体" w:cs="仿宋_GB2312"/>
          <w:sz w:val="32"/>
          <w:szCs w:val="32"/>
        </w:rPr>
        <w:t>主要职能</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一)贯彻中央及省、市有关工会工作的方针，政策，执行全总、省总、市总工会代表大会决议，依法拟定并组织实施本区工会组织、工会事业发展的规划和措施，组织全区各级工会认真履行工会“维护、建设、参与、教育”的职能，领导全区工会工作。</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（二）抓好区工会自身建设，指导基层工会开展职工之家建设。</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（三）指导基层工会推行厂务公开、民主管理，推进企业普遍开展工资集体协商，构建和谐劳动关系。</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（四）负责全区工会经费和工会资产的收、管、用和审查、审计工作；指导基层工会发展职工劳动福利事业。</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（五）维护职工的合法权益和女职工的特殊权益，指导和承担工会法律援助与法律服务工作。扶持下岗职工再就业，推动职工互助互济和开展对特困职工救助活动。</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（六）协助有关</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开展安全生产检查工作，落实安全生产措施，建立健全安全生产、劳动保护组织。</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（七）做好劳动模范的推荐、管理和服务等工作。</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（八）指导基层工会开展爱国主义教育、职业道德教育、职业技能培训、技术创新和职工文化体育活动。</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（九）开展涉及职工切身利益的调查研究，为区委、区政府制定相应政策、措施提供依据，参与区委、区政府及有关</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涉及职工利益的政策、措施的研究和制定。</w:t>
      </w:r>
    </w:p>
    <w:p>
      <w:pPr>
        <w:ind w:firstLine="800" w:firstLineChars="250"/>
        <w:rPr>
          <w:rFonts w:ascii="仿宋_GB2312" w:hAnsi="黑体" w:eastAsia="仿宋_GB2312" w:cs="仿宋_GB2312"/>
          <w:sz w:val="32"/>
          <w:szCs w:val="32"/>
        </w:rPr>
      </w:pPr>
      <w:r>
        <w:rPr>
          <w:rFonts w:hint="eastAsia" w:ascii="仿宋_GB2312" w:hAnsi="黑体" w:eastAsia="仿宋_GB2312" w:cs="仿宋_GB2312"/>
          <w:sz w:val="32"/>
          <w:szCs w:val="32"/>
        </w:rPr>
        <w:t>（十）承办区委、区政府和上级工会组织交办的工作。</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机构设置情况</w:t>
      </w:r>
    </w:p>
    <w:p>
      <w:pPr>
        <w:ind w:firstLine="640" w:firstLineChars="200"/>
        <w:rPr>
          <w:rFonts w:hint="eastAsia" w:ascii="黑体" w:hAnsi="黑体" w:eastAsia="黑体"/>
          <w:sz w:val="32"/>
          <w:szCs w:val="32"/>
        </w:rPr>
      </w:pPr>
      <w:r>
        <w:rPr>
          <w:rFonts w:hint="eastAsia" w:ascii="仿宋_GB2312" w:hAnsi="黑体" w:eastAsia="仿宋_GB2312" w:cs="仿宋_GB2312"/>
          <w:sz w:val="32"/>
          <w:szCs w:val="32"/>
        </w:rPr>
        <w:t>本单位无内设机构。</w:t>
      </w:r>
    </w:p>
    <w:p>
      <w:pPr>
        <w:ind w:firstLine="640" w:firstLineChars="200"/>
        <w:rPr>
          <w:rFonts w:hint="eastAsia"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三亚市吉阳区总工会</w:t>
      </w:r>
      <w:r>
        <w:rPr>
          <w:rFonts w:hint="eastAsia" w:ascii="黑体" w:hAnsi="黑体" w:eastAsia="黑体" w:cs="黑体"/>
          <w:sz w:val="32"/>
          <w:szCs w:val="32"/>
          <w:lang w:val="en-US" w:eastAsia="zh-CN"/>
        </w:rPr>
        <w:t>2026</w:t>
      </w:r>
      <w:r>
        <w:rPr>
          <w:rFonts w:hint="eastAsia" w:ascii="黑体" w:hAnsi="黑体" w:eastAsia="黑体"/>
          <w:sz w:val="32"/>
          <w:szCs w:val="32"/>
        </w:rPr>
        <w:t>年</w:t>
      </w:r>
      <w:r>
        <w:rPr>
          <w:rFonts w:hint="eastAsia" w:ascii="黑体" w:hAnsi="黑体" w:eastAsia="黑体" w:cs="黑体"/>
          <w:sz w:val="32"/>
          <w:szCs w:val="32"/>
          <w:lang w:val="en-US"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预算公开表）</w:t>
      </w:r>
    </w:p>
    <w:p>
      <w:pPr>
        <w:rPr>
          <w:rFonts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三亚市吉阳区总工会</w:t>
      </w:r>
      <w:r>
        <w:rPr>
          <w:rFonts w:hint="eastAsia" w:ascii="黑体" w:hAnsi="黑体" w:eastAsia="黑体" w:cs="黑体"/>
          <w:sz w:val="32"/>
          <w:szCs w:val="32"/>
          <w:lang w:val="en-US" w:eastAsia="zh-CN"/>
        </w:rPr>
        <w:t>2026</w:t>
      </w:r>
      <w:r>
        <w:rPr>
          <w:rFonts w:hint="eastAsia" w:ascii="黑体" w:hAnsi="黑体" w:eastAsia="黑体"/>
          <w:sz w:val="32"/>
          <w:szCs w:val="32"/>
        </w:rPr>
        <w:t>年</w:t>
      </w:r>
      <w:r>
        <w:rPr>
          <w:rFonts w:hint="eastAsia" w:ascii="黑体" w:hAnsi="黑体" w:eastAsia="黑体" w:cs="黑体"/>
          <w:sz w:val="32"/>
          <w:szCs w:val="32"/>
          <w:lang w:val="en-US"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rPr>
        <w:t>三亚市吉阳区总工会</w:t>
      </w:r>
      <w:r>
        <w:rPr>
          <w:rFonts w:hint="eastAsia" w:ascii="黑体" w:hAnsi="黑体" w:eastAsia="黑体" w:cs="黑体"/>
          <w:sz w:val="32"/>
          <w:szCs w:val="32"/>
          <w:lang w:val="en-US" w:eastAsia="zh-CN"/>
        </w:rPr>
        <w:t>单位2026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三亚市吉阳区总工会</w:t>
      </w:r>
      <w:r>
        <w:rPr>
          <w:rFonts w:hint="eastAsia" w:ascii="仿宋_GB2312" w:hAnsi="黑体" w:eastAsia="仿宋_GB2312"/>
          <w:sz w:val="32"/>
          <w:szCs w:val="32"/>
          <w:lang w:eastAsia="zh-CN"/>
        </w:rPr>
        <w:t>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年财政拨款收支总预</w:t>
      </w:r>
      <w:r>
        <w:rPr>
          <w:rFonts w:hint="eastAsia" w:ascii="仿宋_GB2312" w:hAnsi="黑体" w:eastAsia="仿宋_GB2312"/>
          <w:sz w:val="32"/>
          <w:szCs w:val="32"/>
          <w:lang w:val="en-US" w:eastAsia="zh-CN"/>
        </w:rPr>
        <w:t>算</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521.10</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8.84</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6.40</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4.87万元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rPr>
        <w:t>三亚市吉阳区总工会</w:t>
      </w:r>
      <w:r>
        <w:rPr>
          <w:rFonts w:hint="eastAsia" w:ascii="黑体" w:hAnsi="黑体" w:eastAsia="黑体" w:cs="黑体"/>
          <w:sz w:val="32"/>
          <w:szCs w:val="32"/>
          <w:lang w:val="en-US" w:eastAsia="zh-CN"/>
        </w:rPr>
        <w:t>单位2026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960" w:firstLineChars="300"/>
        <w:rPr>
          <w:rFonts w:hint="eastAsia" w:ascii="仿宋_GB2312" w:hAnsi="黑体" w:eastAsia="仿宋_GB2312"/>
          <w:sz w:val="32"/>
          <w:szCs w:val="32"/>
          <w:lang w:val="en-US" w:eastAsia="zh-CN"/>
        </w:rPr>
      </w:pPr>
      <w:r>
        <w:rPr>
          <w:rFonts w:hint="eastAsia" w:ascii="仿宋_GB2312" w:hAnsi="黑体" w:eastAsia="仿宋_GB2312"/>
          <w:sz w:val="32"/>
          <w:szCs w:val="32"/>
        </w:rPr>
        <w:t>三亚市吉阳区总工会</w:t>
      </w:r>
      <w:r>
        <w:rPr>
          <w:rFonts w:hint="eastAsia" w:ascii="仿宋_GB2312" w:hAnsi="黑体" w:eastAsia="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42.09</w:t>
      </w:r>
      <w:r>
        <w:rPr>
          <w:rFonts w:hint="eastAsia" w:ascii="仿宋_GB2312" w:hAnsi="黑体" w:eastAsia="仿宋_GB2312"/>
          <w:sz w:val="32"/>
          <w:szCs w:val="32"/>
        </w:rPr>
        <w:t>万元，主要是计提工会经费</w:t>
      </w:r>
      <w:r>
        <w:rPr>
          <w:rFonts w:hint="eastAsia" w:ascii="仿宋_GB2312" w:hAnsi="黑体" w:eastAsia="仿宋_GB2312"/>
          <w:sz w:val="32"/>
          <w:szCs w:val="32"/>
          <w:lang w:val="en-US" w:eastAsia="zh-CN"/>
        </w:rPr>
        <w:t>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一般公共服务（类）支出521.10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96.00</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8.84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2.00</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6.40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4.87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rPr>
        <w:t>1.一般公共服务（类）群众团体事务（款）行政运行（项）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53.52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3.40</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办公经费增加。</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一般公共服务（类）群众团体事务（款）一般行政管理事务（项）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88.58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6.67</w:t>
      </w:r>
      <w:r>
        <w:rPr>
          <w:rFonts w:hint="eastAsia" w:ascii="仿宋_GB2312" w:hAnsi="黑体" w:eastAsia="仿宋_GB2312"/>
          <w:sz w:val="32"/>
          <w:szCs w:val="32"/>
        </w:rPr>
        <w:t>万元，主要</w:t>
      </w:r>
      <w:r>
        <w:rPr>
          <w:rFonts w:hint="eastAsia" w:ascii="仿宋_GB2312" w:hAnsi="黑体" w:eastAsia="仿宋_GB2312"/>
          <w:sz w:val="32"/>
          <w:szCs w:val="32"/>
          <w:lang w:eastAsia="zh-CN"/>
        </w:rPr>
        <w:t>是</w:t>
      </w:r>
      <w:r>
        <w:rPr>
          <w:rFonts w:hint="eastAsia" w:ascii="仿宋_GB2312" w:hAnsi="黑体" w:eastAsia="仿宋_GB2312"/>
          <w:sz w:val="32"/>
          <w:szCs w:val="32"/>
        </w:rPr>
        <w:t>计提工会经费</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导致。</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一般公共服务（类）群众团体事务（款）工会事务（项）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379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43</w:t>
      </w:r>
      <w:r>
        <w:rPr>
          <w:rFonts w:hint="eastAsia" w:ascii="仿宋_GB2312" w:hAnsi="黑体" w:eastAsia="仿宋_GB2312"/>
          <w:sz w:val="32"/>
          <w:szCs w:val="32"/>
        </w:rPr>
        <w:t>万元，主要</w:t>
      </w:r>
      <w:r>
        <w:rPr>
          <w:rFonts w:hint="eastAsia" w:ascii="仿宋_GB2312" w:hAnsi="黑体" w:eastAsia="仿宋_GB2312"/>
          <w:sz w:val="32"/>
          <w:szCs w:val="32"/>
          <w:lang w:eastAsia="zh-CN"/>
        </w:rPr>
        <w:t>是</w:t>
      </w:r>
      <w:r>
        <w:rPr>
          <w:rFonts w:hint="eastAsia" w:ascii="仿宋_GB2312" w:hAnsi="黑体" w:eastAsia="仿宋_GB2312"/>
          <w:sz w:val="32"/>
          <w:szCs w:val="32"/>
        </w:rPr>
        <w:t>计提工会经费</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导致。</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5.89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1.89</w:t>
      </w:r>
      <w:r>
        <w:rPr>
          <w:rFonts w:hint="eastAsia" w:ascii="仿宋_GB2312" w:hAnsi="黑体" w:eastAsia="仿宋_GB2312"/>
          <w:sz w:val="32"/>
          <w:szCs w:val="32"/>
        </w:rPr>
        <w:t>万元，主要是按实际社保缴纳基数测算缴纳社保</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rPr>
        <w:t>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2.95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0.95</w:t>
      </w:r>
      <w:r>
        <w:rPr>
          <w:rFonts w:hint="eastAsia" w:ascii="仿宋_GB2312" w:hAnsi="黑体" w:eastAsia="仿宋_GB2312"/>
          <w:sz w:val="32"/>
          <w:szCs w:val="32"/>
        </w:rPr>
        <w:t>万元，主要是按实际社保缴纳基数测算缴纳社保</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rPr>
        <w:t>卫生健康支出（类）行政事业单位医疗（款）行政单位医疗（项）202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2.34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增加0.72</w:t>
      </w:r>
      <w:r>
        <w:rPr>
          <w:rFonts w:hint="eastAsia" w:ascii="仿宋_GB2312" w:hAnsi="黑体" w:eastAsia="仿宋_GB2312"/>
          <w:sz w:val="32"/>
          <w:szCs w:val="32"/>
        </w:rPr>
        <w:t>万元，主要是按实际社保缴纳基数测算缴纳社保。</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7.</w:t>
      </w:r>
      <w:r>
        <w:rPr>
          <w:rFonts w:hint="eastAsia" w:ascii="仿宋_GB2312" w:hAnsi="黑体" w:eastAsia="仿宋_GB2312" w:cs="仿宋_GB2312"/>
          <w:sz w:val="32"/>
          <w:szCs w:val="32"/>
        </w:rPr>
        <w:t>卫生健康支出（类）行政事业单位医疗（款）公务员医疗补助（项）202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3.83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增加0.23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w:t>
      </w:r>
      <w:r>
        <w:rPr>
          <w:rFonts w:hint="eastAsia" w:ascii="仿宋_GB2312" w:hAnsi="黑体" w:eastAsia="仿宋_GB2312"/>
          <w:sz w:val="32"/>
          <w:szCs w:val="32"/>
          <w:lang w:val="en-US" w:eastAsia="zh-CN"/>
        </w:rPr>
        <w:t>公补</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缴纳公补。</w:t>
      </w:r>
    </w:p>
    <w:p>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lang w:val="en-US" w:eastAsia="zh-CN"/>
        </w:rPr>
        <w:t>8.</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4.87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增加0.27</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w:t>
      </w:r>
      <w:r>
        <w:rPr>
          <w:rFonts w:hint="eastAsia" w:ascii="仿宋_GB2312" w:hAnsi="黑体" w:eastAsia="仿宋_GB2312"/>
          <w:sz w:val="32"/>
          <w:szCs w:val="32"/>
          <w:lang w:val="en-US" w:eastAsia="zh-CN"/>
        </w:rPr>
        <w:t>住房公积金</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缴纳住房公积金。</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三亚市吉阳区总工会</w:t>
      </w:r>
      <w:r>
        <w:rPr>
          <w:rFonts w:hint="eastAsia" w:ascii="黑体" w:hAnsi="黑体" w:eastAsia="黑体" w:cs="黑体"/>
          <w:sz w:val="32"/>
          <w:szCs w:val="32"/>
          <w:lang w:val="en-US" w:eastAsia="zh-CN"/>
        </w:rPr>
        <w:t>单位</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三亚市吉阳区总工会</w:t>
      </w:r>
      <w:r>
        <w:rPr>
          <w:rFonts w:hint="eastAsia" w:ascii="仿宋_GB2312" w:hAnsi="黑体" w:eastAsia="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73.64</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71.18</w:t>
      </w:r>
      <w:r>
        <w:rPr>
          <w:rFonts w:hint="eastAsia" w:ascii="仿宋_GB2312" w:hAnsi="黑体" w:eastAsia="仿宋_GB2312"/>
          <w:sz w:val="32"/>
          <w:szCs w:val="32"/>
        </w:rPr>
        <w:t>万元，主要包括：基本工资、津贴补贴、奖金、绩效工资、机关事业单位基本养老保险缴费、职业年金缴费</w:t>
      </w:r>
      <w:r>
        <w:rPr>
          <w:rFonts w:hint="eastAsia" w:ascii="仿宋_GB2312" w:hAnsi="黑体" w:eastAsia="仿宋_GB2312"/>
          <w:sz w:val="32"/>
          <w:szCs w:val="32"/>
          <w:lang w:eastAsia="zh-CN"/>
        </w:rPr>
        <w:t>、</w:t>
      </w:r>
      <w:r>
        <w:rPr>
          <w:rFonts w:hint="eastAsia" w:ascii="仿宋_GB2312" w:hAnsi="黑体" w:eastAsia="仿宋_GB2312"/>
          <w:sz w:val="32"/>
          <w:szCs w:val="32"/>
        </w:rPr>
        <w:t>职工基本医疗保险缴费、公务员医疗补助缴费、其他社会保障缴费</w:t>
      </w:r>
      <w:r>
        <w:rPr>
          <w:rFonts w:hint="eastAsia" w:ascii="仿宋_GB2312" w:hAnsi="黑体" w:eastAsia="仿宋_GB2312"/>
          <w:sz w:val="32"/>
          <w:szCs w:val="32"/>
          <w:lang w:eastAsia="zh-CN"/>
        </w:rPr>
        <w:t>、</w:t>
      </w:r>
      <w:r>
        <w:rPr>
          <w:rFonts w:hint="eastAsia" w:ascii="仿宋_GB2312" w:hAnsi="黑体" w:eastAsia="仿宋_GB2312"/>
          <w:sz w:val="32"/>
          <w:szCs w:val="32"/>
        </w:rPr>
        <w:t>住房公积金、邮电费；</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2.46</w:t>
      </w:r>
      <w:r>
        <w:rPr>
          <w:rFonts w:hint="eastAsia" w:ascii="仿宋_GB2312" w:hAnsi="黑体" w:eastAsia="仿宋_GB2312"/>
          <w:sz w:val="32"/>
          <w:szCs w:val="32"/>
        </w:rPr>
        <w:t>万元，主要包括：办公费、培训费、工会经费、福利费。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default" w:ascii="黑体" w:hAnsi="黑体" w:eastAsia="黑体" w:cs="Times New Roman"/>
          <w:sz w:val="32"/>
          <w:szCs w:val="22"/>
          <w:shd w:val="clear" w:color="auto" w:fill="FFFFFF"/>
          <w:lang w:val="en-US" w:eastAsia="zh-CN"/>
        </w:rPr>
        <w:t>三亚市吉阳区总工会</w:t>
      </w:r>
      <w:r>
        <w:rPr>
          <w:rFonts w:hint="eastAsia" w:ascii="黑体" w:hAnsi="黑体" w:eastAsia="黑体" w:cs="黑体"/>
          <w:sz w:val="32"/>
          <w:szCs w:val="32"/>
          <w:lang w:val="en-US" w:eastAsia="zh-CN"/>
        </w:rPr>
        <w:t>单位</w:t>
      </w:r>
      <w:r>
        <w:rPr>
          <w:rFonts w:hint="default" w:ascii="黑体" w:hAnsi="黑体" w:eastAsia="黑体" w:cs="Times New Roman"/>
          <w:sz w:val="32"/>
          <w:szCs w:val="22"/>
          <w:shd w:val="clear" w:color="auto" w:fill="FFFFFF"/>
          <w:lang w:val="en-US" w:eastAsia="zh-CN"/>
        </w:rPr>
        <w:t>202</w:t>
      </w:r>
      <w:r>
        <w:rPr>
          <w:rFonts w:hint="eastAsia" w:ascii="黑体" w:hAnsi="黑体" w:eastAsia="黑体" w:cs="Times New Roman"/>
          <w:sz w:val="32"/>
          <w:szCs w:val="22"/>
          <w:shd w:val="clear" w:color="auto" w:fill="FFFFFF"/>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（一）三亚市吉阳区总工会</w:t>
      </w:r>
      <w:r>
        <w:rPr>
          <w:rFonts w:hint="eastAsia" w:ascii="仿宋_GB2312" w:hAnsi="黑体" w:eastAsia="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30" w:firstLineChars="0"/>
        <w:rPr>
          <w:rFonts w:hint="eastAsia" w:ascii="仿宋_GB2312" w:hAnsi="黑体" w:eastAsia="仿宋_GB2312"/>
          <w:sz w:val="32"/>
          <w:szCs w:val="32"/>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与上年预算持平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（二）三亚市吉阳区总工会202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spacing w:line="578" w:lineRule="exact"/>
        <w:ind w:firstLine="640" w:firstLineChars="200"/>
        <w:outlineLvl w:val="9"/>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default" w:ascii="黑体" w:hAnsi="黑体" w:eastAsia="黑体" w:cs="Times New Roman"/>
          <w:sz w:val="32"/>
          <w:szCs w:val="22"/>
          <w:shd w:val="clear" w:color="auto" w:fill="FFFFFF"/>
          <w:lang w:val="en-US" w:eastAsia="zh-CN"/>
        </w:rPr>
        <w:t>三亚市吉阳区总工会</w:t>
      </w:r>
      <w:r>
        <w:rPr>
          <w:rFonts w:hint="eastAsia" w:ascii="黑体" w:hAnsi="黑体" w:eastAsia="黑体" w:cs="黑体"/>
          <w:sz w:val="32"/>
          <w:szCs w:val="32"/>
          <w:lang w:val="en-US" w:eastAsia="zh-CN"/>
        </w:rPr>
        <w:t>单位</w:t>
      </w:r>
      <w:r>
        <w:rPr>
          <w:rFonts w:hint="default" w:ascii="黑体" w:hAnsi="黑体" w:eastAsia="黑体" w:cs="Times New Roman"/>
          <w:sz w:val="32"/>
          <w:szCs w:val="22"/>
          <w:shd w:val="clear" w:color="auto" w:fill="FFFFFF"/>
          <w:lang w:val="en-US" w:eastAsia="zh-CN"/>
        </w:rPr>
        <w:t>202</w:t>
      </w:r>
      <w:r>
        <w:rPr>
          <w:rFonts w:hint="eastAsia" w:ascii="黑体" w:hAnsi="黑体" w:eastAsia="黑体" w:cs="Times New Roman"/>
          <w:sz w:val="32"/>
          <w:szCs w:val="22"/>
          <w:shd w:val="clear" w:color="auto" w:fill="FFFFFF"/>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三亚市吉阳区总工会</w:t>
      </w:r>
      <w:r>
        <w:rPr>
          <w:rFonts w:hint="eastAsia" w:ascii="仿宋_GB2312" w:hAnsi="黑体" w:eastAsia="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default" w:ascii="黑体" w:hAnsi="黑体" w:eastAsia="黑体" w:cs="Times New Roman"/>
          <w:sz w:val="32"/>
          <w:szCs w:val="22"/>
          <w:shd w:val="clear" w:color="auto" w:fill="FFFFFF"/>
          <w:lang w:val="en-US" w:eastAsia="zh-CN"/>
        </w:rPr>
        <w:t>三亚市吉阳区总工会</w:t>
      </w:r>
      <w:r>
        <w:rPr>
          <w:rFonts w:hint="eastAsia" w:ascii="黑体" w:hAnsi="黑体" w:eastAsia="黑体" w:cs="黑体"/>
          <w:sz w:val="32"/>
          <w:szCs w:val="32"/>
          <w:lang w:val="en-US" w:eastAsia="zh-CN"/>
        </w:rPr>
        <w:t>单位</w:t>
      </w:r>
      <w:r>
        <w:rPr>
          <w:rFonts w:hint="default" w:ascii="黑体" w:hAnsi="黑体" w:eastAsia="黑体" w:cs="Times New Roman"/>
          <w:sz w:val="32"/>
          <w:szCs w:val="22"/>
          <w:shd w:val="clear" w:color="auto" w:fill="FFFFFF"/>
          <w:lang w:val="en-US" w:eastAsia="zh-CN"/>
        </w:rPr>
        <w:t>202</w:t>
      </w:r>
      <w:r>
        <w:rPr>
          <w:rFonts w:hint="eastAsia" w:ascii="黑体" w:hAnsi="黑体" w:eastAsia="黑体" w:cs="Times New Roman"/>
          <w:sz w:val="32"/>
          <w:szCs w:val="22"/>
          <w:shd w:val="clear" w:color="auto" w:fill="FFFFFF"/>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rPr>
        <w:t>按照综合预算原则，三亚市吉阳区总工会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预算管理。收入包括：一般公共预算收入、政府性基金收入、其他财政资金收入、事业收入</w:t>
      </w:r>
      <w:r>
        <w:rPr>
          <w:rFonts w:hint="eastAsia" w:ascii="仿宋_GB2312" w:hAnsi="黑体" w:eastAsia="仿宋_GB2312"/>
          <w:sz w:val="32"/>
          <w:szCs w:val="32"/>
        </w:rPr>
        <w:t>；支出包括：一般公共服务支出、公共安全支出、社会保障和就业支出、卫生健康支出、住房保障支出。</w:t>
      </w:r>
      <w:r>
        <w:rPr>
          <w:rFonts w:hint="eastAsia" w:ascii="仿宋_GB2312" w:hAnsi="黑体" w:eastAsia="仿宋_GB2312" w:cs="仿宋_GB2312"/>
          <w:sz w:val="32"/>
          <w:szCs w:val="32"/>
        </w:rPr>
        <w:t>三亚市吉阳区总工会单位202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default" w:ascii="黑体" w:hAnsi="黑体" w:eastAsia="黑体" w:cs="Times New Roman"/>
          <w:sz w:val="32"/>
          <w:szCs w:val="22"/>
          <w:shd w:val="clear" w:color="auto" w:fill="FFFFFF"/>
          <w:lang w:val="en-US" w:eastAsia="zh-CN"/>
        </w:rPr>
        <w:t>三亚市吉阳区总工会</w:t>
      </w:r>
      <w:r>
        <w:rPr>
          <w:rFonts w:hint="eastAsia" w:ascii="黑体" w:hAnsi="黑体" w:eastAsia="黑体" w:cs="黑体"/>
          <w:sz w:val="32"/>
          <w:szCs w:val="32"/>
          <w:lang w:val="en-US" w:eastAsia="zh-CN"/>
        </w:rPr>
        <w:t>单位</w:t>
      </w:r>
      <w:r>
        <w:rPr>
          <w:rFonts w:hint="default" w:ascii="黑体" w:hAnsi="黑体" w:eastAsia="黑体" w:cs="Times New Roman"/>
          <w:sz w:val="32"/>
          <w:szCs w:val="22"/>
          <w:shd w:val="clear" w:color="auto" w:fill="FFFFFF"/>
          <w:lang w:val="en-US" w:eastAsia="zh-CN"/>
        </w:rPr>
        <w:t>202</w:t>
      </w:r>
      <w:r>
        <w:rPr>
          <w:rFonts w:hint="eastAsia" w:ascii="黑体" w:hAnsi="黑体" w:eastAsia="黑体" w:cs="Times New Roman"/>
          <w:sz w:val="32"/>
          <w:szCs w:val="22"/>
          <w:shd w:val="clear" w:color="auto" w:fill="FFFFFF"/>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960" w:firstLineChars="300"/>
        <w:rPr>
          <w:rFonts w:ascii="仿宋_GB2312" w:hAnsi="黑体" w:eastAsia="仿宋_GB2312"/>
          <w:sz w:val="32"/>
          <w:szCs w:val="32"/>
        </w:rPr>
      </w:pPr>
      <w:r>
        <w:rPr>
          <w:rFonts w:hint="eastAsia" w:ascii="仿宋_GB2312" w:hAnsi="黑体" w:eastAsia="仿宋_GB2312" w:cs="仿宋_GB2312"/>
          <w:sz w:val="32"/>
          <w:szCs w:val="32"/>
        </w:rPr>
        <w:t>三亚市吉阳区总工会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万元，其中：其中：一般公共预算拨款收入</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万元，占</w:t>
      </w:r>
      <w:r>
        <w:rPr>
          <w:rFonts w:hint="eastAsia" w:ascii="仿宋_GB2312" w:hAnsi="黑体" w:eastAsia="仿宋_GB2312" w:cs="仿宋_GB2312"/>
          <w:sz w:val="32"/>
          <w:szCs w:val="32"/>
        </w:rPr>
        <w:t>100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42.09</w:t>
      </w:r>
      <w:r>
        <w:rPr>
          <w:rFonts w:hint="eastAsia" w:ascii="仿宋_GB2312" w:hAnsi="黑体" w:eastAsia="仿宋_GB2312"/>
          <w:sz w:val="32"/>
          <w:szCs w:val="32"/>
        </w:rPr>
        <w:t>万元，主要是计提工会经费</w:t>
      </w:r>
      <w:r>
        <w:rPr>
          <w:rFonts w:hint="eastAsia" w:ascii="仿宋_GB2312" w:hAnsi="黑体" w:eastAsia="仿宋_GB2312"/>
          <w:sz w:val="32"/>
          <w:szCs w:val="32"/>
          <w:lang w:val="en-US" w:eastAsia="zh-CN"/>
        </w:rPr>
        <w:t>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default" w:ascii="黑体" w:hAnsi="黑体" w:eastAsia="黑体" w:cs="Times New Roman"/>
          <w:sz w:val="32"/>
          <w:szCs w:val="22"/>
          <w:shd w:val="clear" w:color="auto" w:fill="FFFFFF"/>
          <w:lang w:val="en-US" w:eastAsia="zh-CN"/>
        </w:rPr>
        <w:t>三亚市吉阳区总工会</w:t>
      </w:r>
      <w:r>
        <w:rPr>
          <w:rFonts w:hint="eastAsia" w:ascii="黑体" w:hAnsi="黑体" w:eastAsia="黑体" w:cs="黑体"/>
          <w:sz w:val="32"/>
          <w:szCs w:val="32"/>
          <w:lang w:val="en-US" w:eastAsia="zh-CN"/>
        </w:rPr>
        <w:t>单位</w:t>
      </w:r>
      <w:r>
        <w:rPr>
          <w:rFonts w:hint="default" w:ascii="黑体" w:hAnsi="黑体" w:eastAsia="黑体" w:cs="Times New Roman"/>
          <w:sz w:val="32"/>
          <w:szCs w:val="22"/>
          <w:shd w:val="clear" w:color="auto" w:fill="FFFFFF"/>
          <w:lang w:val="en-US" w:eastAsia="zh-CN"/>
        </w:rPr>
        <w:t>202</w:t>
      </w:r>
      <w:r>
        <w:rPr>
          <w:rFonts w:hint="eastAsia" w:ascii="黑体" w:hAnsi="黑体" w:eastAsia="黑体" w:cs="Times New Roman"/>
          <w:sz w:val="32"/>
          <w:szCs w:val="22"/>
          <w:shd w:val="clear" w:color="auto" w:fill="FFFFFF"/>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960" w:firstLineChars="300"/>
        <w:rPr>
          <w:rFonts w:ascii="仿宋_GB2312" w:hAnsi="黑体" w:eastAsia="仿宋_GB2312"/>
          <w:sz w:val="32"/>
          <w:szCs w:val="32"/>
        </w:rPr>
      </w:pPr>
      <w:r>
        <w:rPr>
          <w:rFonts w:hint="eastAsia" w:ascii="仿宋_GB2312" w:hAnsi="黑体" w:eastAsia="仿宋_GB2312" w:cs="仿宋_GB2312"/>
          <w:sz w:val="32"/>
          <w:szCs w:val="32"/>
        </w:rPr>
        <w:t>三亚市吉阳区总工会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73.64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14.00</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467.58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86.00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34.61</w:t>
      </w:r>
      <w:r>
        <w:rPr>
          <w:rFonts w:hint="eastAsia" w:ascii="仿宋_GB2312" w:hAnsi="黑体" w:eastAsia="仿宋_GB2312"/>
          <w:sz w:val="32"/>
          <w:szCs w:val="32"/>
        </w:rPr>
        <w:t>万元，主要是计提工会经费</w:t>
      </w:r>
      <w:r>
        <w:rPr>
          <w:rFonts w:hint="eastAsia" w:ascii="仿宋_GB2312" w:hAnsi="黑体" w:eastAsia="仿宋_GB2312"/>
          <w:sz w:val="32"/>
          <w:szCs w:val="32"/>
          <w:lang w:val="en-US" w:eastAsia="zh-CN"/>
        </w:rPr>
        <w:t>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三亚市吉阳区总工会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2.46</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三亚市吉阳区总工会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rPr>
        <w:t>三亚市吉阳区总工会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年三亚市吉阳区总工会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lang w:val="en-US" w:eastAsia="zh-CN"/>
        </w:rPr>
        <w:t>16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541.22</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left"/>
        <w:rPr>
          <w:rFonts w:ascii="仿宋_GB2312" w:hAnsi="宋体" w:eastAsia="仿宋_GB2312" w:cs="宋体"/>
          <w:color w:val="000000"/>
          <w:kern w:val="0"/>
          <w:sz w:val="32"/>
          <w:szCs w:val="30"/>
        </w:rPr>
      </w:pPr>
    </w:p>
    <w:p>
      <w:pPr>
        <w:numPr>
          <w:ilvl w:val="0"/>
          <w:numId w:val="6"/>
        </w:numPr>
        <w:ind w:firstLine="0" w:firstLineChars="0"/>
        <w:jc w:val="center"/>
        <w:rPr>
          <w:rFonts w:hint="eastAsia" w:ascii="黑体" w:hAnsi="黑体" w:eastAsia="黑体"/>
          <w:b/>
          <w:sz w:val="32"/>
          <w:szCs w:val="32"/>
        </w:rPr>
      </w:pPr>
      <w:r>
        <w:rPr>
          <w:rFonts w:hint="eastAsia" w:ascii="黑体" w:hAnsi="黑体" w:eastAsia="黑体"/>
          <w:b/>
          <w:sz w:val="32"/>
          <w:szCs w:val="32"/>
        </w:rPr>
        <w:t xml:space="preserve"> 名词解释</w:t>
      </w:r>
    </w:p>
    <w:p>
      <w:pPr>
        <w:ind w:firstLine="0" w:firstLineChars="0"/>
        <w:jc w:val="center"/>
        <w:rPr>
          <w:rFonts w:hint="eastAsia" w:ascii="黑体" w:hAnsi="黑体" w:eastAsia="黑体"/>
          <w:b/>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0" w:firstLineChars="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CC8095"/>
    <w:multiLevelType w:val="singleLevel"/>
    <w:tmpl w:val="ECCC8095"/>
    <w:lvl w:ilvl="0" w:tentative="0">
      <w:start w:val="4"/>
      <w:numFmt w:val="chineseCounting"/>
      <w:suff w:val="space"/>
      <w:lvlText w:val="第%1部分"/>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027F2"/>
    <w:rsid w:val="014506A8"/>
    <w:rsid w:val="016D5AC8"/>
    <w:rsid w:val="020C7951"/>
    <w:rsid w:val="02582A9D"/>
    <w:rsid w:val="031B1E37"/>
    <w:rsid w:val="03530BD2"/>
    <w:rsid w:val="03615DFE"/>
    <w:rsid w:val="04A130AA"/>
    <w:rsid w:val="04CF0A37"/>
    <w:rsid w:val="059B0D0C"/>
    <w:rsid w:val="07B0545C"/>
    <w:rsid w:val="07CD4FAC"/>
    <w:rsid w:val="0903494D"/>
    <w:rsid w:val="091A46B4"/>
    <w:rsid w:val="0B9511E7"/>
    <w:rsid w:val="0C3C0B53"/>
    <w:rsid w:val="0C547987"/>
    <w:rsid w:val="0CAF6839"/>
    <w:rsid w:val="0CD46D63"/>
    <w:rsid w:val="0D110D48"/>
    <w:rsid w:val="0E71639A"/>
    <w:rsid w:val="0E7A2787"/>
    <w:rsid w:val="0EAA6C42"/>
    <w:rsid w:val="0EE63675"/>
    <w:rsid w:val="10C44C12"/>
    <w:rsid w:val="120E4614"/>
    <w:rsid w:val="12853A00"/>
    <w:rsid w:val="14E739CA"/>
    <w:rsid w:val="16DE5121"/>
    <w:rsid w:val="178F5A88"/>
    <w:rsid w:val="17F8D220"/>
    <w:rsid w:val="19F404E4"/>
    <w:rsid w:val="1A4D7D8F"/>
    <w:rsid w:val="1A5F6A01"/>
    <w:rsid w:val="1AEA3D71"/>
    <w:rsid w:val="1B3868A6"/>
    <w:rsid w:val="1C4C2F93"/>
    <w:rsid w:val="1C785DF3"/>
    <w:rsid w:val="1D047B94"/>
    <w:rsid w:val="20294D52"/>
    <w:rsid w:val="205378F8"/>
    <w:rsid w:val="20E29781"/>
    <w:rsid w:val="220B5B28"/>
    <w:rsid w:val="23E55822"/>
    <w:rsid w:val="24BA3DB6"/>
    <w:rsid w:val="250B3A12"/>
    <w:rsid w:val="253B79A9"/>
    <w:rsid w:val="26B9602C"/>
    <w:rsid w:val="27B17167"/>
    <w:rsid w:val="27F702AE"/>
    <w:rsid w:val="28501BC6"/>
    <w:rsid w:val="29282177"/>
    <w:rsid w:val="2A3D2472"/>
    <w:rsid w:val="2A836020"/>
    <w:rsid w:val="2DA85131"/>
    <w:rsid w:val="2FEB2687"/>
    <w:rsid w:val="307559DA"/>
    <w:rsid w:val="30D34957"/>
    <w:rsid w:val="31E03599"/>
    <w:rsid w:val="320B0D84"/>
    <w:rsid w:val="32D0303D"/>
    <w:rsid w:val="32F538DD"/>
    <w:rsid w:val="340622C3"/>
    <w:rsid w:val="340D2337"/>
    <w:rsid w:val="347F61DC"/>
    <w:rsid w:val="35405E05"/>
    <w:rsid w:val="37ED2957"/>
    <w:rsid w:val="3A267697"/>
    <w:rsid w:val="3A7029F1"/>
    <w:rsid w:val="3AAD6E3D"/>
    <w:rsid w:val="3C295BAD"/>
    <w:rsid w:val="3CFEBA16"/>
    <w:rsid w:val="3DEE5654"/>
    <w:rsid w:val="3FDD790F"/>
    <w:rsid w:val="411B5EB2"/>
    <w:rsid w:val="418D5E0A"/>
    <w:rsid w:val="420C29FB"/>
    <w:rsid w:val="423076FC"/>
    <w:rsid w:val="42691C1B"/>
    <w:rsid w:val="42D953A0"/>
    <w:rsid w:val="431A125E"/>
    <w:rsid w:val="43966EBA"/>
    <w:rsid w:val="47064C95"/>
    <w:rsid w:val="476D7A68"/>
    <w:rsid w:val="47A425A3"/>
    <w:rsid w:val="48C525F7"/>
    <w:rsid w:val="49C704D9"/>
    <w:rsid w:val="4A804BF3"/>
    <w:rsid w:val="4A942434"/>
    <w:rsid w:val="4BD77B0C"/>
    <w:rsid w:val="4C5D7822"/>
    <w:rsid w:val="4C6D7112"/>
    <w:rsid w:val="4D5158B5"/>
    <w:rsid w:val="4ECC7CFE"/>
    <w:rsid w:val="4F75D751"/>
    <w:rsid w:val="4F997E9A"/>
    <w:rsid w:val="50174B05"/>
    <w:rsid w:val="51E72FA2"/>
    <w:rsid w:val="525049EC"/>
    <w:rsid w:val="527E5746"/>
    <w:rsid w:val="52930D3E"/>
    <w:rsid w:val="54C33A98"/>
    <w:rsid w:val="55DF2969"/>
    <w:rsid w:val="560501AD"/>
    <w:rsid w:val="58104205"/>
    <w:rsid w:val="58A64868"/>
    <w:rsid w:val="58BD5264"/>
    <w:rsid w:val="59896F6C"/>
    <w:rsid w:val="59C05947"/>
    <w:rsid w:val="5A5E42AF"/>
    <w:rsid w:val="5B4E3609"/>
    <w:rsid w:val="5B7955B6"/>
    <w:rsid w:val="5C746F45"/>
    <w:rsid w:val="5DB74066"/>
    <w:rsid w:val="5DE56368"/>
    <w:rsid w:val="5ED863F2"/>
    <w:rsid w:val="5EFE9FB7"/>
    <w:rsid w:val="5FC13DF7"/>
    <w:rsid w:val="5FD47995"/>
    <w:rsid w:val="5FDE75D2"/>
    <w:rsid w:val="5FFE8814"/>
    <w:rsid w:val="60BF0A31"/>
    <w:rsid w:val="613555B2"/>
    <w:rsid w:val="62894937"/>
    <w:rsid w:val="62F41151"/>
    <w:rsid w:val="6514314E"/>
    <w:rsid w:val="654E0AD0"/>
    <w:rsid w:val="65925780"/>
    <w:rsid w:val="667647E0"/>
    <w:rsid w:val="66AF5E15"/>
    <w:rsid w:val="672429C2"/>
    <w:rsid w:val="675052FE"/>
    <w:rsid w:val="688D40D8"/>
    <w:rsid w:val="68FC0A76"/>
    <w:rsid w:val="69B23AC5"/>
    <w:rsid w:val="6A777BCC"/>
    <w:rsid w:val="6AD72D1F"/>
    <w:rsid w:val="6BB066D3"/>
    <w:rsid w:val="6CE216B6"/>
    <w:rsid w:val="6D1AA6D9"/>
    <w:rsid w:val="6D7580D2"/>
    <w:rsid w:val="6DB41AF1"/>
    <w:rsid w:val="6DFE8DD0"/>
    <w:rsid w:val="6E71209F"/>
    <w:rsid w:val="701B42C8"/>
    <w:rsid w:val="702F25E6"/>
    <w:rsid w:val="70AE10A5"/>
    <w:rsid w:val="73096F35"/>
    <w:rsid w:val="73D65CCB"/>
    <w:rsid w:val="73E54147"/>
    <w:rsid w:val="73E6343C"/>
    <w:rsid w:val="7411364C"/>
    <w:rsid w:val="74723AEC"/>
    <w:rsid w:val="74CD55D2"/>
    <w:rsid w:val="74D67876"/>
    <w:rsid w:val="75662835"/>
    <w:rsid w:val="76244BB5"/>
    <w:rsid w:val="767106E3"/>
    <w:rsid w:val="767B470F"/>
    <w:rsid w:val="76900EB1"/>
    <w:rsid w:val="769754A2"/>
    <w:rsid w:val="76AF684B"/>
    <w:rsid w:val="779FBFBF"/>
    <w:rsid w:val="77FA4D8F"/>
    <w:rsid w:val="78F21E46"/>
    <w:rsid w:val="79FAA543"/>
    <w:rsid w:val="7AFFE6A4"/>
    <w:rsid w:val="7BFFDD5E"/>
    <w:rsid w:val="7C203C5E"/>
    <w:rsid w:val="7C88220C"/>
    <w:rsid w:val="7CF73194"/>
    <w:rsid w:val="7DEBCAFF"/>
    <w:rsid w:val="7E3812C4"/>
    <w:rsid w:val="7EB9605E"/>
    <w:rsid w:val="7EED8175"/>
    <w:rsid w:val="7F0D3EF6"/>
    <w:rsid w:val="7F6D584A"/>
    <w:rsid w:val="7F9B4CE7"/>
    <w:rsid w:val="7F9E3DDE"/>
    <w:rsid w:val="7FB8F120"/>
    <w:rsid w:val="7FDF3D2B"/>
    <w:rsid w:val="7FFA30E7"/>
    <w:rsid w:val="9AE75DA0"/>
    <w:rsid w:val="9EDF3EC7"/>
    <w:rsid w:val="9F5F4BCE"/>
    <w:rsid w:val="A3BEADD8"/>
    <w:rsid w:val="A7FFE15A"/>
    <w:rsid w:val="ABFF9AA5"/>
    <w:rsid w:val="AEFBE220"/>
    <w:rsid w:val="AEFF8FA1"/>
    <w:rsid w:val="BBDD4459"/>
    <w:rsid w:val="BD79D755"/>
    <w:rsid w:val="BEF517D6"/>
    <w:rsid w:val="BEFB7F1E"/>
    <w:rsid w:val="BFED6473"/>
    <w:rsid w:val="BFEF13D8"/>
    <w:rsid w:val="BFF73B91"/>
    <w:rsid w:val="CDFE4185"/>
    <w:rsid w:val="CEFF6AB0"/>
    <w:rsid w:val="CF9F5000"/>
    <w:rsid w:val="D5FFB9AA"/>
    <w:rsid w:val="DBBA6BC2"/>
    <w:rsid w:val="DBFF2C6C"/>
    <w:rsid w:val="DD5F7E03"/>
    <w:rsid w:val="DDBDB97A"/>
    <w:rsid w:val="EA1D0171"/>
    <w:rsid w:val="EEB5B5C2"/>
    <w:rsid w:val="EFFFE822"/>
    <w:rsid w:val="F166F8D2"/>
    <w:rsid w:val="F67EAA8A"/>
    <w:rsid w:val="F7D7E11F"/>
    <w:rsid w:val="F7F41CF0"/>
    <w:rsid w:val="F97D3B3E"/>
    <w:rsid w:val="F9AE1D1F"/>
    <w:rsid w:val="FB77BDEC"/>
    <w:rsid w:val="FBECF3DE"/>
    <w:rsid w:val="FDBA38BE"/>
    <w:rsid w:val="FEB6C446"/>
    <w:rsid w:val="FEB783DD"/>
    <w:rsid w:val="FEEE9869"/>
    <w:rsid w:val="FFBB3707"/>
    <w:rsid w:val="FFCF0EFF"/>
    <w:rsid w:val="FFDFA4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86182</cp:lastModifiedBy>
  <dcterms:modified xsi:type="dcterms:W3CDTF">2026-03-10T09:18:44Z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470BD5D28E756F3EEC13A36738353CC1</vt:lpwstr>
  </property>
</Properties>
</file>