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2026</w:t>
      </w:r>
      <w:r>
        <w:rPr>
          <w:rFonts w:hint="eastAsia"/>
          <w:sz w:val="52"/>
          <w:szCs w:val="52"/>
        </w:rPr>
        <w:t>年</w:t>
      </w:r>
      <w:r>
        <w:rPr>
          <w:rFonts w:hint="eastAsia"/>
          <w:sz w:val="52"/>
          <w:szCs w:val="52"/>
          <w:lang w:val="en-US" w:eastAsia="zh-CN"/>
        </w:rPr>
        <w:t>中共三亚市吉阳区委宣传部单位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中共三亚市吉阳区委宣传部单位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中共三亚市吉阳区委宣传部2026年单位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中共三亚市吉阳区委宣传部2026年单位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中共三亚市吉阳区委宣传部单位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6"/>
        <w:numPr>
          <w:ilvl w:val="-1"/>
          <w:numId w:val="0"/>
        </w:numPr>
        <w:ind w:left="640" w:leftChars="0" w:firstLine="0" w:firstLineChars="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按规定不予公开</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p>
    <w:p>
      <w:pPr>
        <w:ind w:left="8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中共三亚市吉阳区委宣传部2026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val="en-US" w:eastAsia="zh-CN"/>
        </w:rPr>
        <w:t>中共三亚市吉阳区委宣传部2026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1002.43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文化旅游体育与传媒</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333.5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33.03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卫生健康支出21.98万元、住房保障支出16.02万元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132.19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增加网络信息安全经费、意识形态经费、雇员经费等</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1002.43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71.25</w:t>
      </w:r>
      <w:r>
        <w:rPr>
          <w:rFonts w:hint="eastAsia" w:ascii="仿宋_GB2312" w:hAnsi="黑体" w:eastAsia="仿宋_GB2312"/>
          <w:sz w:val="32"/>
          <w:szCs w:val="32"/>
        </w:rPr>
        <w:t>%；</w:t>
      </w:r>
      <w:r>
        <w:rPr>
          <w:rFonts w:hint="eastAsia" w:ascii="仿宋_GB2312" w:hAnsi="黑体" w:eastAsia="仿宋_GB2312"/>
          <w:sz w:val="32"/>
          <w:szCs w:val="32"/>
          <w:lang w:val="en-US" w:eastAsia="zh-CN"/>
        </w:rPr>
        <w:t>文化旅游体育与传媒</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333.5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23.7</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33.03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2.35</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21.98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1.56</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住房保障（类）支出16.02万元，占1.14%。</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val="en-US" w:eastAsia="zh-CN"/>
        </w:rPr>
        <w:t>宣传</w:t>
      </w:r>
      <w:r>
        <w:rPr>
          <w:rFonts w:hint="eastAsia" w:ascii="仿宋_GB2312" w:hAnsi="黑体" w:eastAsia="仿宋_GB2312" w:cs="仿宋_GB2312"/>
          <w:sz w:val="32"/>
          <w:szCs w:val="32"/>
        </w:rPr>
        <w:t>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186.07</w:t>
      </w:r>
      <w:r>
        <w:rPr>
          <w:rFonts w:hint="eastAsia" w:ascii="仿宋_GB2312" w:hAnsi="黑体" w:eastAsia="仿宋_GB2312"/>
          <w:sz w:val="32"/>
          <w:szCs w:val="32"/>
        </w:rPr>
        <w:t>元，比上年预算数</w:t>
      </w:r>
      <w:r>
        <w:rPr>
          <w:rFonts w:hint="eastAsia" w:ascii="仿宋_GB2312" w:hAnsi="黑体" w:eastAsia="仿宋_GB2312" w:cs="仿宋_GB2312"/>
          <w:sz w:val="32"/>
          <w:szCs w:val="32"/>
          <w:lang w:val="en-US" w:eastAsia="zh-CN"/>
        </w:rPr>
        <w:t>增加23.93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人员变动。</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宣传</w:t>
      </w:r>
      <w:r>
        <w:rPr>
          <w:rFonts w:hint="eastAsia" w:ascii="仿宋_GB2312" w:hAnsi="黑体" w:eastAsia="仿宋_GB2312" w:cs="仿宋_GB2312"/>
          <w:sz w:val="32"/>
          <w:szCs w:val="32"/>
        </w:rPr>
        <w:t>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321.36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增加88.61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增加雇员经费。</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宣传</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val="en-US" w:eastAsia="zh-CN"/>
        </w:rPr>
        <w:t>宣传管理</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430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w:t>
      </w:r>
      <w:r>
        <w:rPr>
          <w:rFonts w:hint="eastAsia" w:ascii="仿宋_GB2312" w:hAnsi="黑体" w:eastAsia="仿宋_GB2312"/>
          <w:sz w:val="32"/>
          <w:szCs w:val="32"/>
        </w:rPr>
        <w:t>上年预算数</w:t>
      </w:r>
      <w:r>
        <w:rPr>
          <w:rFonts w:hint="eastAsia" w:ascii="仿宋_GB2312" w:hAnsi="黑体" w:eastAsia="仿宋_GB2312" w:cs="仿宋_GB2312"/>
          <w:sz w:val="32"/>
          <w:szCs w:val="32"/>
          <w:lang w:val="en-US" w:eastAsia="zh-CN"/>
        </w:rPr>
        <w:t>减少24.1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减少宣传经费经费。</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网信事务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信息安全事务</w:t>
      </w:r>
      <w:r>
        <w:rPr>
          <w:rFonts w:hint="eastAsia" w:ascii="仿宋_GB2312" w:hAnsi="黑体" w:eastAsia="仿宋_GB2312" w:cs="仿宋_GB2312"/>
          <w:sz w:val="32"/>
          <w:szCs w:val="32"/>
        </w:rPr>
        <w:t>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增加65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增加网络信息安全经费等。</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文化旅游体育与传媒支出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其他文化旅游体育与传媒支出</w:t>
      </w:r>
      <w:r>
        <w:rPr>
          <w:rFonts w:hint="eastAsia" w:ascii="仿宋_GB2312" w:hAnsi="黑体" w:eastAsia="仿宋_GB2312" w:cs="仿宋_GB2312"/>
          <w:sz w:val="32"/>
          <w:szCs w:val="32"/>
        </w:rPr>
        <w:t>（款）其他文化旅游体育与传媒支出（项）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333.5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增加252.64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增加文明创建（培育、实践）经费等</w:t>
      </w:r>
      <w:r>
        <w:rPr>
          <w:rFonts w:hint="eastAsia" w:ascii="仿宋_GB2312" w:hAnsi="黑体" w:eastAsia="仿宋_GB2312"/>
          <w:sz w:val="32"/>
          <w:szCs w:val="32"/>
          <w:lang w:eastAsia="zh-CN"/>
        </w:rPr>
        <w:t>。</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18.85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lang w:val="en-US" w:eastAsia="zh-CN"/>
        </w:rPr>
        <w:t>增加4.96万元，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9.43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增加2.48万元，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8</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抚恤</w:t>
      </w:r>
      <w:r>
        <w:rPr>
          <w:rFonts w:hint="eastAsia" w:ascii="仿宋_GB2312" w:hAnsi="黑体" w:eastAsia="仿宋_GB2312" w:cs="仿宋_GB2312"/>
          <w:sz w:val="32"/>
          <w:szCs w:val="32"/>
        </w:rPr>
        <w:t>（款）其他优抚支出（项）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4.75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增加0.09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按规定发放遗属人员补助</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行政单位医疗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7.48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增加1.84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10.</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14.5万</w:t>
      </w:r>
      <w:r>
        <w:rPr>
          <w:rFonts w:hint="eastAsia" w:ascii="仿宋_GB2312" w:hAnsi="黑体" w:eastAsia="仿宋_GB2312"/>
          <w:sz w:val="32"/>
          <w:szCs w:val="32"/>
        </w:rPr>
        <w:t>元，比上年预算数</w:t>
      </w:r>
      <w:r>
        <w:rPr>
          <w:rFonts w:hint="eastAsia" w:ascii="仿宋_GB2312" w:hAnsi="黑体" w:eastAsia="仿宋_GB2312" w:cs="仿宋_GB2312"/>
          <w:sz w:val="32"/>
          <w:szCs w:val="32"/>
          <w:lang w:val="en-US" w:eastAsia="zh-CN"/>
        </w:rPr>
        <w:t>增加0.41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公补</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缴纳公补。</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11</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16.02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增加0.86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住房公积金</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缴纳住房公积金。</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257.1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246.92</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机关事业单位基本养老保险缴费、</w:t>
      </w:r>
      <w:r>
        <w:rPr>
          <w:rFonts w:hint="eastAsia" w:ascii="仿宋_GB2312" w:hAnsi="黑体" w:eastAsia="仿宋_GB2312"/>
          <w:sz w:val="32"/>
          <w:szCs w:val="32"/>
          <w:lang w:val="en-US" w:eastAsia="zh-CN"/>
        </w:rPr>
        <w:t>职业年金缴费、</w:t>
      </w:r>
      <w:r>
        <w:rPr>
          <w:rFonts w:hint="eastAsia" w:ascii="仿宋_GB2312" w:hAnsi="黑体" w:eastAsia="仿宋_GB2312"/>
          <w:sz w:val="32"/>
          <w:szCs w:val="32"/>
        </w:rPr>
        <w:t>职工基本医疗保险缴费、公务员医疗补助缴费、</w:t>
      </w:r>
      <w:r>
        <w:rPr>
          <w:rFonts w:hint="eastAsia" w:ascii="仿宋_GB2312" w:hAnsi="黑体" w:eastAsia="仿宋_GB2312"/>
          <w:sz w:val="32"/>
          <w:szCs w:val="32"/>
          <w:lang w:val="en-US" w:eastAsia="zh-CN"/>
        </w:rPr>
        <w:t>其他社会保障缴费、</w:t>
      </w:r>
      <w:r>
        <w:rPr>
          <w:rFonts w:hint="eastAsia" w:ascii="仿宋_GB2312" w:hAnsi="黑体" w:eastAsia="仿宋_GB2312"/>
          <w:sz w:val="32"/>
          <w:szCs w:val="32"/>
        </w:rPr>
        <w:t>住房公积金</w:t>
      </w:r>
      <w:r>
        <w:rPr>
          <w:rFonts w:hint="eastAsia" w:ascii="仿宋_GB2312" w:hAnsi="黑体" w:eastAsia="仿宋_GB2312"/>
          <w:sz w:val="32"/>
          <w:szCs w:val="32"/>
          <w:lang w:val="en-US" w:eastAsia="zh-CN"/>
        </w:rPr>
        <w:t>、其他工资福利支出、邮电费、其他交通费用、生活补助等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10.18</w:t>
      </w:r>
      <w:r>
        <w:rPr>
          <w:rFonts w:hint="eastAsia" w:ascii="仿宋_GB2312" w:hAnsi="黑体" w:eastAsia="仿宋_GB2312"/>
          <w:sz w:val="32"/>
          <w:szCs w:val="32"/>
        </w:rPr>
        <w:t>万元，主要包括：办公费、</w:t>
      </w:r>
      <w:r>
        <w:rPr>
          <w:rFonts w:hint="eastAsia" w:ascii="仿宋_GB2312" w:hAnsi="黑体" w:eastAsia="仿宋_GB2312"/>
          <w:sz w:val="32"/>
          <w:szCs w:val="32"/>
          <w:lang w:val="en-US" w:eastAsia="zh-CN"/>
        </w:rPr>
        <w:t>公务接待费</w:t>
      </w:r>
      <w:r>
        <w:rPr>
          <w:rFonts w:hint="eastAsia" w:ascii="仿宋_GB2312" w:hAnsi="黑体" w:eastAsia="仿宋_GB2312"/>
          <w:sz w:val="32"/>
          <w:szCs w:val="32"/>
        </w:rPr>
        <w:t>、</w:t>
      </w:r>
      <w:r>
        <w:rPr>
          <w:rFonts w:hint="eastAsia" w:ascii="仿宋_GB2312" w:hAnsi="黑体" w:eastAsia="仿宋_GB2312"/>
          <w:sz w:val="32"/>
          <w:szCs w:val="32"/>
          <w:lang w:val="en-US" w:eastAsia="zh-CN"/>
        </w:rPr>
        <w:t>工会经费</w:t>
      </w:r>
      <w:r>
        <w:rPr>
          <w:rFonts w:hint="eastAsia" w:ascii="仿宋_GB2312" w:hAnsi="黑体" w:eastAsia="仿宋_GB2312"/>
          <w:sz w:val="32"/>
          <w:szCs w:val="32"/>
        </w:rPr>
        <w:t>、</w:t>
      </w:r>
      <w:r>
        <w:rPr>
          <w:rFonts w:hint="eastAsia" w:ascii="仿宋_GB2312" w:hAnsi="黑体" w:eastAsia="仿宋_GB2312"/>
          <w:sz w:val="32"/>
          <w:szCs w:val="32"/>
          <w:lang w:val="en-US" w:eastAsia="zh-CN"/>
        </w:rPr>
        <w:t>公务用车运行维护费</w:t>
      </w:r>
      <w:r>
        <w:rPr>
          <w:rFonts w:hint="eastAsia" w:ascii="仿宋_GB2312" w:hAnsi="黑体" w:eastAsia="仿宋_GB2312"/>
          <w:sz w:val="32"/>
          <w:szCs w:val="32"/>
        </w:rPr>
        <w:t>、</w:t>
      </w:r>
      <w:r>
        <w:rPr>
          <w:rFonts w:hint="eastAsia" w:ascii="仿宋_GB2312" w:hAnsi="黑体" w:eastAsia="仿宋_GB2312"/>
          <w:sz w:val="32"/>
          <w:szCs w:val="32"/>
          <w:lang w:val="en-US" w:eastAsia="zh-CN"/>
        </w:rPr>
        <w:t>其他商品和服务支出等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0.9</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0.6</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20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公务出行增加</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val="en-US" w:eastAsia="zh-CN"/>
        </w:rPr>
        <w:t>中共三亚市吉阳区委宣传部单位2026</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中共三亚市吉阳区委宣传部单位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val="en-US"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rPr>
        <w:t>、文化旅游体育与传媒支出</w:t>
      </w:r>
      <w:r>
        <w:rPr>
          <w:rFonts w:hint="eastAsia" w:ascii="仿宋_GB2312" w:hAnsi="黑体" w:eastAsia="仿宋_GB2312"/>
          <w:sz w:val="32"/>
          <w:szCs w:val="32"/>
          <w:lang w:eastAsia="zh-CN"/>
        </w:rPr>
        <w:t>、卫生健康支出</w:t>
      </w:r>
      <w:r>
        <w:rPr>
          <w:rFonts w:hint="eastAsia" w:ascii="仿宋_GB2312" w:hAnsi="黑体" w:eastAsia="仿宋_GB2312"/>
          <w:sz w:val="32"/>
          <w:szCs w:val="32"/>
        </w:rPr>
        <w:t>、</w:t>
      </w:r>
      <w:r>
        <w:rPr>
          <w:rFonts w:hint="eastAsia" w:ascii="仿宋_GB2312" w:hAnsi="黑体" w:eastAsia="仿宋_GB2312"/>
          <w:sz w:val="32"/>
          <w:szCs w:val="32"/>
          <w:lang w:eastAsia="zh-CN"/>
        </w:rPr>
        <w:t>住房保障支出</w:t>
      </w:r>
      <w:r>
        <w:rPr>
          <w:rFonts w:hint="eastAsia" w:ascii="仿宋_GB2312" w:hAnsi="黑体" w:eastAsia="仿宋_GB2312"/>
          <w:sz w:val="32"/>
          <w:szCs w:val="32"/>
        </w:rPr>
        <w:t>。</w:t>
      </w:r>
      <w:r>
        <w:rPr>
          <w:rFonts w:hint="eastAsia" w:ascii="仿宋_GB2312" w:hAnsi="黑体" w:eastAsia="仿宋_GB2312"/>
          <w:sz w:val="32"/>
          <w:szCs w:val="32"/>
          <w:lang w:val="en-US" w:eastAsia="zh-CN"/>
        </w:rPr>
        <w:t>中共三亚市吉阳区委宣传部2026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1406.96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val="en-US" w:eastAsia="zh-CN"/>
        </w:rPr>
        <w:t>中共三亚市吉阳区委宣传部单位2026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78.41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增加网络信息安全经费、意识形态经费等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val="en-US" w:eastAsia="zh-CN"/>
        </w:rPr>
        <w:t>中共三亚市吉阳区委宣传部单位2026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中共三亚市吉阳区委宣传部单位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257.1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18.27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1149.86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81.73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132.19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增加网络信息安全经费、意识形态经费、雇员经费等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中共三亚市吉阳区委宣传部单位</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257.1</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中共三亚市吉阳区委宣传部单位</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中共三亚市吉阳区委宣传部</w:t>
      </w:r>
      <w:r>
        <w:rPr>
          <w:rFonts w:hint="eastAsia" w:ascii="仿宋_GB2312" w:hAnsi="黑体" w:eastAsia="仿宋_GB2312" w:cs="仿宋_GB2312"/>
          <w:sz w:val="32"/>
          <w:szCs w:val="32"/>
        </w:rPr>
        <w:t>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bookmarkStart w:id="0" w:name="_GoBack"/>
      <w:bookmarkEnd w:id="0"/>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中共三亚市吉阳区委宣传部单位29</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1406.96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621B5"/>
    <w:rsid w:val="0E931C24"/>
    <w:rsid w:val="12EE7B04"/>
    <w:rsid w:val="135E592D"/>
    <w:rsid w:val="153C1BE3"/>
    <w:rsid w:val="153C6BA1"/>
    <w:rsid w:val="19705040"/>
    <w:rsid w:val="19D5DA33"/>
    <w:rsid w:val="1D5F41D5"/>
    <w:rsid w:val="1FBF8E30"/>
    <w:rsid w:val="21BE2CD9"/>
    <w:rsid w:val="22436337"/>
    <w:rsid w:val="2BDF0DC0"/>
    <w:rsid w:val="2FF7110D"/>
    <w:rsid w:val="2FFFCED3"/>
    <w:rsid w:val="3DD33125"/>
    <w:rsid w:val="3F7FB4B5"/>
    <w:rsid w:val="3FAD4D11"/>
    <w:rsid w:val="420109D2"/>
    <w:rsid w:val="42DB2D71"/>
    <w:rsid w:val="4824065F"/>
    <w:rsid w:val="4FB80849"/>
    <w:rsid w:val="534A6F9A"/>
    <w:rsid w:val="59131C78"/>
    <w:rsid w:val="5C510D9C"/>
    <w:rsid w:val="5DB7E539"/>
    <w:rsid w:val="5ECC1FD9"/>
    <w:rsid w:val="5FE514F1"/>
    <w:rsid w:val="604068AC"/>
    <w:rsid w:val="66DACB0B"/>
    <w:rsid w:val="697BF56A"/>
    <w:rsid w:val="6B6CE30F"/>
    <w:rsid w:val="6C7F1319"/>
    <w:rsid w:val="6DDF74AC"/>
    <w:rsid w:val="6FAF0D8D"/>
    <w:rsid w:val="6FCFCADC"/>
    <w:rsid w:val="6FFA4FE6"/>
    <w:rsid w:val="75FB0B04"/>
    <w:rsid w:val="762A25A7"/>
    <w:rsid w:val="79F7B683"/>
    <w:rsid w:val="7A483DE8"/>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2026-03-10T09:46:02Z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