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default" w:ascii="Times New Roman" w:hAnsi="Times New Roman" w:cs="Times New Roman"/>
          <w:sz w:val="52"/>
          <w:szCs w:val="52"/>
        </w:rPr>
        <w:t>202</w:t>
      </w:r>
      <w:r>
        <w:rPr>
          <w:rFonts w:hint="default" w:ascii="Times New Roman" w:hAnsi="Times New Roman" w:cs="Times New Roman"/>
          <w:sz w:val="52"/>
          <w:szCs w:val="52"/>
          <w:lang w:val="en-US" w:eastAsia="zh-CN"/>
        </w:rPr>
        <w:t>6</w:t>
      </w:r>
      <w:r>
        <w:rPr>
          <w:rFonts w:hint="eastAsia"/>
          <w:sz w:val="52"/>
          <w:szCs w:val="52"/>
        </w:rPr>
        <w:t>年中共三亚市吉阳区委巡察工作领导小组办公室</w:t>
      </w:r>
      <w:r>
        <w:rPr>
          <w:rFonts w:hint="eastAsia"/>
          <w:sz w:val="52"/>
          <w:szCs w:val="52"/>
          <w:lang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44"/>
          <w:szCs w:val="4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中共三亚市吉阳区委巡察工作领导小组办公室</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中共三亚市吉阳区委巡察工作领导小组办公室202</w:t>
      </w:r>
      <w:r>
        <w:rPr>
          <w:rFonts w:hint="eastAsia" w:ascii="黑体" w:hAnsi="黑体" w:eastAsia="黑体" w:cs="仿宋_GB2312"/>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中共三亚市吉阳区委巡察工作领导小组办公室</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仿宋_GB2312"/>
          <w:sz w:val="32"/>
          <w:szCs w:val="32"/>
        </w:rPr>
        <w:t>中共三亚市吉阳区委巡察工作领导小组办公室</w:t>
      </w:r>
      <w:r>
        <w:rPr>
          <w:rFonts w:hint="eastAsia" w:ascii="黑体" w:hAnsi="黑体" w:eastAsia="黑体"/>
          <w:sz w:val="32"/>
          <w:szCs w:val="32"/>
          <w:lang w:eastAsia="zh-CN"/>
        </w:rPr>
        <w:t>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spacing w:line="578"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1.向市委巡察工作领导小组办公室和区委巡察工作领导小组报告工作情况，传达贯彻执行中央、省委、市委和区委巡察工作领导小组的决策和部署；统筹、协调、指导区委巡察组开展工作。</w:t>
      </w:r>
    </w:p>
    <w:p>
      <w:pPr>
        <w:spacing w:line="578"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2.承担政策研究、制度建设等工作；对区委和区委巡察工作领导小组决定的事项进行督办。</w:t>
      </w:r>
    </w:p>
    <w:p>
      <w:pPr>
        <w:numPr>
          <w:ilvl w:val="-1"/>
          <w:numId w:val="0"/>
        </w:numPr>
        <w:spacing w:line="578" w:lineRule="exact"/>
        <w:ind w:left="0" w:leftChars="0"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3.配合区纪委和区委组织部以及有关部门对巡察工作人员进行培训、考核、调配、监督和管理。</w:t>
      </w:r>
    </w:p>
    <w:p>
      <w:pPr>
        <w:numPr>
          <w:ilvl w:val="-1"/>
          <w:numId w:val="0"/>
        </w:numPr>
        <w:spacing w:line="578" w:lineRule="exact"/>
        <w:ind w:left="0" w:leftChars="0" w:firstLine="640" w:firstLineChars="200"/>
        <w:jc w:val="left"/>
        <w:rPr>
          <w:rFonts w:ascii="仿宋_GB2312" w:hAnsi="黑体"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4.办理市委巡察工作领导小组及其办公室、区委巡察工作领导小组交办的其他事项</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机构设置情况</w:t>
      </w:r>
      <w:bookmarkStart w:id="0" w:name="_GoBack"/>
      <w:bookmarkEnd w:id="0"/>
    </w:p>
    <w:p>
      <w:pPr>
        <w:ind w:left="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本单位无内设机构。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仿宋_GB2312"/>
          <w:sz w:val="32"/>
          <w:szCs w:val="32"/>
        </w:rPr>
        <w:t>中共三亚市吉阳区委巡察工作领导小组办公室</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单位预</w:t>
      </w:r>
      <w:r>
        <w:rPr>
          <w:rFonts w:hint="eastAsia" w:ascii="黑体" w:hAnsi="黑体" w:eastAsia="黑体"/>
          <w:sz w:val="32"/>
          <w:szCs w:val="32"/>
        </w:rPr>
        <w:t>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仿宋_GB2312"/>
          <w:sz w:val="32"/>
          <w:szCs w:val="32"/>
        </w:rPr>
        <w:t>中共三亚市吉阳区委巡察工作领导小组办公</w:t>
      </w:r>
      <w:r>
        <w:rPr>
          <w:rFonts w:hint="eastAsia" w:ascii="黑体" w:hAnsi="黑体" w:eastAsia="黑体" w:cs="黑体"/>
          <w:b w:val="0"/>
          <w:bCs/>
          <w:sz w:val="32"/>
          <w:szCs w:val="32"/>
        </w:rPr>
        <w:t>202</w:t>
      </w:r>
      <w:r>
        <w:rPr>
          <w:rFonts w:hint="eastAsia" w:ascii="黑体" w:hAnsi="黑体" w:eastAsia="黑体" w:cs="黑体"/>
          <w:b w:val="0"/>
          <w:bCs/>
          <w:sz w:val="32"/>
          <w:szCs w:val="32"/>
          <w:lang w:val="en-US" w:eastAsia="zh-CN"/>
        </w:rPr>
        <w:t>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cs="黑体"/>
          <w:b w:val="0"/>
          <w:bCs/>
          <w:sz w:val="32"/>
          <w:szCs w:val="32"/>
          <w:lang w:val="en-US"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216.07</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216.07</w:t>
      </w:r>
      <w:r>
        <w:rPr>
          <w:rFonts w:hint="eastAsia" w:ascii="仿宋_GB2312" w:hAnsi="黑体" w:eastAsia="仿宋_GB2312"/>
          <w:sz w:val="32"/>
          <w:szCs w:val="32"/>
        </w:rPr>
        <w:t>万元，包括一般公共预算</w:t>
      </w:r>
      <w:r>
        <w:rPr>
          <w:rFonts w:hint="eastAsia" w:ascii="仿宋_GB2312" w:hAnsi="黑体" w:eastAsia="仿宋_GB2312"/>
          <w:sz w:val="32"/>
          <w:szCs w:val="32"/>
          <w:lang w:val="en-US" w:eastAsia="zh-CN"/>
        </w:rPr>
        <w:t>资金</w:t>
      </w:r>
      <w:r>
        <w:rPr>
          <w:rFonts w:hint="eastAsia" w:ascii="仿宋_GB2312" w:hAnsi="黑体" w:eastAsia="仿宋_GB2312"/>
          <w:sz w:val="32"/>
          <w:szCs w:val="32"/>
        </w:rPr>
        <w:t>本年收入</w:t>
      </w:r>
      <w:r>
        <w:rPr>
          <w:rFonts w:hint="eastAsia" w:ascii="仿宋_GB2312" w:hAnsi="黑体" w:eastAsia="仿宋_GB2312" w:cs="仿宋_GB2312"/>
          <w:sz w:val="32"/>
          <w:szCs w:val="32"/>
          <w:lang w:val="en-US" w:eastAsia="zh-CN"/>
        </w:rPr>
        <w:t>216.07</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w:t>
      </w:r>
      <w:r>
        <w:rPr>
          <w:rFonts w:hint="eastAsia" w:ascii="仿宋_GB2312" w:hAnsi="黑体" w:eastAsia="仿宋_GB2312"/>
          <w:sz w:val="32"/>
          <w:szCs w:val="32"/>
          <w:lang w:val="en-US" w:eastAsia="zh-CN"/>
        </w:rPr>
        <w:t>资金</w:t>
      </w:r>
      <w:r>
        <w:rPr>
          <w:rFonts w:hint="eastAsia" w:ascii="仿宋_GB2312" w:hAnsi="黑体" w:eastAsia="仿宋_GB2312"/>
          <w:sz w:val="32"/>
          <w:szCs w:val="32"/>
        </w:rPr>
        <w:t>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216.07</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cs="仿宋_GB2312"/>
          <w:sz w:val="32"/>
          <w:szCs w:val="32"/>
        </w:rPr>
        <w:t>202</w:t>
      </w:r>
      <w:r>
        <w:rPr>
          <w:rFonts w:hint="eastAsia" w:ascii="黑体" w:hAnsi="黑体" w:eastAsia="黑体" w:cs="仿宋_GB2312"/>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减少113.54</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2026年换届</w:t>
      </w:r>
      <w:r>
        <w:rPr>
          <w:rFonts w:hint="eastAsia" w:ascii="仿宋_GB2312" w:hAnsi="黑体" w:eastAsia="仿宋_GB2312"/>
          <w:sz w:val="32"/>
          <w:szCs w:val="32"/>
        </w:rPr>
        <w:t>巡察次数</w:t>
      </w:r>
      <w:r>
        <w:rPr>
          <w:rFonts w:hint="eastAsia" w:ascii="仿宋_GB2312" w:hAnsi="黑体" w:eastAsia="仿宋_GB2312"/>
          <w:sz w:val="32"/>
          <w:szCs w:val="32"/>
          <w:lang w:val="en-US" w:eastAsia="zh-CN"/>
        </w:rPr>
        <w:t>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1.一般公共服务</w:t>
      </w:r>
      <w:r>
        <w:rPr>
          <w:rFonts w:hint="eastAsia" w:ascii="仿宋_GB2312" w:hAnsi="黑体" w:eastAsia="仿宋_GB2312" w:cs="仿宋_GB2312"/>
          <w:sz w:val="32"/>
          <w:szCs w:val="32"/>
          <w:lang w:val="en-US" w:eastAsia="zh-CN"/>
        </w:rPr>
        <w:t>支出</w:t>
      </w:r>
      <w:r>
        <w:rPr>
          <w:rFonts w:hint="eastAsia" w:ascii="仿宋_GB2312" w:hAnsi="黑体" w:eastAsia="仿宋_GB2312" w:cs="仿宋_GB2312"/>
          <w:sz w:val="32"/>
          <w:szCs w:val="32"/>
        </w:rPr>
        <w:t>（类）纪检监察事务（款）一般行政管理事务（项）202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91.07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12.49</w:t>
      </w:r>
      <w:r>
        <w:rPr>
          <w:rFonts w:hint="eastAsia" w:ascii="仿宋_GB2312" w:hAnsi="黑体" w:eastAsia="仿宋_GB2312"/>
          <w:sz w:val="32"/>
          <w:szCs w:val="32"/>
        </w:rPr>
        <w:t>万元，主要是人员增加。</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一般公共服务</w:t>
      </w:r>
      <w:r>
        <w:rPr>
          <w:rFonts w:hint="eastAsia" w:ascii="仿宋_GB2312" w:hAnsi="黑体" w:eastAsia="仿宋_GB2312" w:cs="仿宋_GB2312"/>
          <w:sz w:val="32"/>
          <w:szCs w:val="32"/>
          <w:lang w:val="en-US" w:eastAsia="zh-CN"/>
        </w:rPr>
        <w:t>支出</w:t>
      </w:r>
      <w:r>
        <w:rPr>
          <w:rFonts w:hint="eastAsia" w:ascii="仿宋_GB2312" w:hAnsi="黑体" w:eastAsia="仿宋_GB2312" w:cs="仿宋_GB2312"/>
          <w:sz w:val="32"/>
          <w:szCs w:val="32"/>
        </w:rPr>
        <w:t>（类）纪检监察</w:t>
      </w:r>
      <w:r>
        <w:rPr>
          <w:rFonts w:hint="eastAsia" w:ascii="仿宋_GB2312" w:hAnsi="黑体" w:eastAsia="仿宋_GB2312" w:cs="仿宋_GB2312"/>
          <w:sz w:val="32"/>
          <w:szCs w:val="32"/>
          <w:lang w:val="en-US" w:eastAsia="zh-CN"/>
        </w:rPr>
        <w:t>事务</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巡视工作</w:t>
      </w:r>
      <w:r>
        <w:rPr>
          <w:rFonts w:hint="eastAsia" w:ascii="仿宋_GB2312" w:hAnsi="黑体" w:eastAsia="仿宋_GB2312" w:cs="仿宋_GB2312"/>
          <w:sz w:val="32"/>
          <w:szCs w:val="32"/>
        </w:rPr>
        <w:t>（项）202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121.56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2026年换届</w:t>
      </w:r>
      <w:r>
        <w:rPr>
          <w:rFonts w:hint="eastAsia" w:ascii="仿宋_GB2312" w:hAnsi="黑体" w:eastAsia="仿宋_GB2312"/>
          <w:sz w:val="32"/>
          <w:szCs w:val="32"/>
        </w:rPr>
        <w:t>巡察次数</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仿宋_GB2312" w:hAnsi="黑体" w:eastAsia="仿宋_GB2312"/>
          <w:sz w:val="32"/>
          <w:szCs w:val="32"/>
        </w:rPr>
        <w:t>数</w:t>
      </w:r>
      <w:r>
        <w:rPr>
          <w:rFonts w:ascii="Times New Roman" w:hAnsi="Times New Roman" w:eastAsia="仿宋_GB2312" w:cs="Times New Roman"/>
          <w:sz w:val="32"/>
          <w:shd w:val="clear" w:color="auto" w:fill="FFFFFF"/>
        </w:rPr>
        <w:t>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较上年</w:t>
      </w:r>
      <w:r>
        <w:rPr>
          <w:rFonts w:hint="eastAsia" w:ascii="仿宋_GB2312" w:hAnsi="黑体" w:eastAsia="仿宋_GB2312"/>
          <w:sz w:val="32"/>
          <w:szCs w:val="32"/>
        </w:rPr>
        <w:t>预算数</w:t>
      </w:r>
      <w:r>
        <w:rPr>
          <w:rFonts w:hint="eastAsia" w:ascii="Times New Roman" w:hAnsi="Times New Roman" w:eastAsia="仿宋_GB2312" w:cs="Times New Roman"/>
          <w:sz w:val="32"/>
          <w:shd w:val="clear" w:color="auto" w:fill="FFFFFF"/>
        </w:rPr>
        <w:t>持平。公务车保有量</w:t>
      </w:r>
      <w:r>
        <w:rPr>
          <w:rFonts w:hint="eastAsia" w:ascii="仿宋_GB2312" w:hAnsi="黑体" w:eastAsia="仿宋_GB2312" w:cs="仿宋_GB2312"/>
          <w:sz w:val="32"/>
          <w:szCs w:val="32"/>
        </w:rPr>
        <w:t>1辆，计划购置0辆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仿宋_GB2312" w:hAnsi="黑体" w:eastAsia="仿宋_GB2312"/>
          <w:sz w:val="32"/>
          <w:szCs w:val="32"/>
        </w:rPr>
        <w:t>数</w:t>
      </w:r>
      <w:r>
        <w:rPr>
          <w:rFonts w:ascii="Times New Roman" w:hAnsi="Times New Roman" w:eastAsia="仿宋_GB2312" w:cs="Times New Roman"/>
          <w:sz w:val="32"/>
          <w:shd w:val="clear" w:color="auto" w:fill="FFFFFF"/>
        </w:rPr>
        <w:t>持平</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仿宋_GB2312" w:hAnsi="黑体" w:eastAsia="仿宋_GB2312"/>
          <w:sz w:val="32"/>
          <w:szCs w:val="32"/>
        </w:rPr>
        <w:t>数</w:t>
      </w:r>
      <w:r>
        <w:rPr>
          <w:rFonts w:ascii="Times New Roman" w:hAnsi="Times New Roman" w:eastAsia="仿宋_GB2312" w:cs="Times New Roman"/>
          <w:sz w:val="32"/>
          <w:shd w:val="clear" w:color="auto" w:fill="FFFFFF"/>
        </w:rPr>
        <w:t>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仿宋_GB2312" w:hAnsi="黑体" w:eastAsia="仿宋_GB2312"/>
          <w:sz w:val="32"/>
          <w:szCs w:val="32"/>
        </w:rPr>
        <w:t>数</w:t>
      </w:r>
      <w:r>
        <w:rPr>
          <w:rFonts w:ascii="Times New Roman" w:hAnsi="Times New Roman" w:eastAsia="仿宋_GB2312" w:cs="Times New Roman"/>
          <w:sz w:val="32"/>
          <w:shd w:val="clear" w:color="auto" w:fill="FFFFFF"/>
        </w:rPr>
        <w:t>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仿宋_GB2312" w:hAnsi="黑体" w:eastAsia="仿宋_GB2312"/>
          <w:sz w:val="32"/>
          <w:szCs w:val="32"/>
        </w:rPr>
        <w:t>数</w:t>
      </w:r>
      <w:r>
        <w:rPr>
          <w:rFonts w:ascii="Times New Roman" w:hAnsi="Times New Roman" w:eastAsia="仿宋_GB2312" w:cs="Times New Roman"/>
          <w:sz w:val="32"/>
          <w:shd w:val="clear" w:color="auto" w:fill="FFFFFF"/>
        </w:rPr>
        <w:t>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216.17</w:t>
      </w:r>
      <w:r>
        <w:rPr>
          <w:rFonts w:hint="eastAsia" w:ascii="仿宋_GB2312" w:hAnsi="黑体" w:eastAsia="仿宋_GB2312" w:cs="仿宋_GB2312"/>
          <w:sz w:val="32"/>
          <w:szCs w:val="32"/>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万元，其中：一般公共预算拨款收入</w:t>
      </w:r>
      <w:r>
        <w:rPr>
          <w:rFonts w:hint="eastAsia" w:ascii="仿宋_GB2312" w:hAnsi="黑体" w:eastAsia="仿宋_GB2312"/>
          <w:sz w:val="32"/>
          <w:szCs w:val="32"/>
          <w:lang w:val="en-US" w:eastAsia="zh-CN"/>
        </w:rPr>
        <w:t>216.17</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减少113.54</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主要是2026年换届</w:t>
      </w:r>
      <w:r>
        <w:rPr>
          <w:rFonts w:hint="eastAsia" w:ascii="仿宋_GB2312" w:hAnsi="黑体" w:eastAsia="仿宋_GB2312"/>
          <w:sz w:val="32"/>
          <w:szCs w:val="32"/>
        </w:rPr>
        <w:t>巡察次数</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仿宋_GB2312"/>
          <w:sz w:val="32"/>
          <w:szCs w:val="32"/>
        </w:rPr>
        <w:t>中共三亚市吉阳区委巡察工作领导小组办公室</w:t>
      </w:r>
      <w:r>
        <w:rPr>
          <w:rFonts w:hint="eastAsia" w:ascii="黑体" w:hAnsi="黑体" w:eastAsia="黑体" w:cs="仿宋_GB2312"/>
          <w:sz w:val="32"/>
          <w:szCs w:val="32"/>
          <w:lang w:eastAsia="zh-CN"/>
        </w:rPr>
        <w:t>单位</w:t>
      </w:r>
      <w:r>
        <w:rPr>
          <w:rFonts w:hint="eastAsia" w:ascii="黑体" w:hAnsi="黑体" w:eastAsia="黑体"/>
          <w:sz w:val="32"/>
          <w:szCs w:val="32"/>
        </w:rPr>
        <w:t>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0.00</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减少113.54</w:t>
      </w:r>
      <w:r>
        <w:rPr>
          <w:rFonts w:hint="eastAsia" w:ascii="仿宋_GB2312" w:hAnsi="黑体" w:eastAsia="仿宋_GB2312"/>
          <w:sz w:val="32"/>
          <w:szCs w:val="32"/>
        </w:rPr>
        <w:t>万元，主要</w:t>
      </w:r>
      <w:r>
        <w:rPr>
          <w:rFonts w:hint="eastAsia" w:ascii="仿宋_GB2312" w:hAnsi="黑体" w:eastAsia="仿宋_GB2312"/>
          <w:sz w:val="32"/>
          <w:szCs w:val="32"/>
          <w:lang w:val="en-US" w:eastAsia="zh-CN"/>
        </w:rPr>
        <w:t>是2026年换届</w:t>
      </w:r>
      <w:r>
        <w:rPr>
          <w:rFonts w:hint="eastAsia" w:ascii="仿宋_GB2312" w:hAnsi="黑体" w:eastAsia="仿宋_GB2312"/>
          <w:sz w:val="32"/>
          <w:szCs w:val="32"/>
        </w:rPr>
        <w:t>巡察次数</w:t>
      </w:r>
      <w:r>
        <w:rPr>
          <w:rFonts w:hint="eastAsia" w:ascii="仿宋_GB2312" w:hAnsi="黑体" w:eastAsia="仿宋_GB2312"/>
          <w:sz w:val="32"/>
          <w:szCs w:val="32"/>
          <w:lang w:val="en-US" w:eastAsia="zh-CN"/>
        </w:rPr>
        <w:t>减少。</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中共三亚市吉阳区委巡察工作领导小组办公室单位机关运行经费预算0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rPr>
        <w:t>中共三亚市吉阳区委巡察工作领导小组办公室单位共有车辆1辆，其中，领导干部用车0辆，机要通信应急用车0辆、一般执法执勤用车0辆、特种专业技术用车0辆、其他用车1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中共三亚市吉阳区委巡察工作领导小组办公室</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5个项目实行绩效目标管理，涉及一般公共预算</w:t>
      </w:r>
      <w:r>
        <w:rPr>
          <w:rFonts w:hint="eastAsia" w:ascii="仿宋_GB2312" w:hAnsi="黑体" w:eastAsia="仿宋_GB2312" w:cs="仿宋_GB2312"/>
          <w:sz w:val="32"/>
          <w:szCs w:val="32"/>
          <w:lang w:val="en-US" w:eastAsia="zh-CN"/>
        </w:rPr>
        <w:t>216.17</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jc w:val="left"/>
        <w:rPr>
          <w:rFonts w:ascii="仿宋_GB2312" w:hAnsi="宋体" w:eastAsia="仿宋_GB2312" w:cs="宋体"/>
          <w:color w:val="000000"/>
          <w:kern w:val="0"/>
          <w:sz w:val="32"/>
          <w:szCs w:val="30"/>
        </w:rPr>
      </w:pPr>
    </w:p>
    <w:p>
      <w:pPr>
        <w:ind w:firstLine="0" w:firstLineChars="0"/>
        <w:jc w:val="center"/>
        <w:rPr>
          <w:rFonts w:ascii="仿宋_GB2312" w:eastAsia="仿宋_GB2312" w:cs="宋体"/>
          <w:bCs/>
          <w:color w:val="000000"/>
          <w:kern w:val="0"/>
          <w:sz w:val="32"/>
          <w:szCs w:val="32"/>
          <w:lang w:val="zh-CN"/>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黑体" w:eastAsia="仿宋_GB2312" w:cs="仿宋_GB2312"/>
          <w:sz w:val="32"/>
          <w:szCs w:val="32"/>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C4A50"/>
    <w:rsid w:val="0C0E6E6C"/>
    <w:rsid w:val="0E931C24"/>
    <w:rsid w:val="12EE7B04"/>
    <w:rsid w:val="135E592D"/>
    <w:rsid w:val="153C6BA1"/>
    <w:rsid w:val="178D7182"/>
    <w:rsid w:val="19705040"/>
    <w:rsid w:val="19D5DA33"/>
    <w:rsid w:val="1D5F41D5"/>
    <w:rsid w:val="1FBF8E30"/>
    <w:rsid w:val="1FCD13F1"/>
    <w:rsid w:val="21BE2CD9"/>
    <w:rsid w:val="22436337"/>
    <w:rsid w:val="234D38C1"/>
    <w:rsid w:val="2BDF0DC0"/>
    <w:rsid w:val="2E7531D6"/>
    <w:rsid w:val="2FF7110D"/>
    <w:rsid w:val="2FFFCED3"/>
    <w:rsid w:val="391330DE"/>
    <w:rsid w:val="3DD33125"/>
    <w:rsid w:val="3F7FB4B5"/>
    <w:rsid w:val="3FAD4D11"/>
    <w:rsid w:val="420109D2"/>
    <w:rsid w:val="42DB2D71"/>
    <w:rsid w:val="4599341F"/>
    <w:rsid w:val="4824065F"/>
    <w:rsid w:val="489063F2"/>
    <w:rsid w:val="4F086080"/>
    <w:rsid w:val="4FB80849"/>
    <w:rsid w:val="52BB34C8"/>
    <w:rsid w:val="5DB7E539"/>
    <w:rsid w:val="5F3207FF"/>
    <w:rsid w:val="5FE514F1"/>
    <w:rsid w:val="604068AC"/>
    <w:rsid w:val="623E1CFF"/>
    <w:rsid w:val="66DACB0B"/>
    <w:rsid w:val="697BF56A"/>
    <w:rsid w:val="6B6CE30F"/>
    <w:rsid w:val="6C7F1319"/>
    <w:rsid w:val="6DDF74AC"/>
    <w:rsid w:val="6EF104B2"/>
    <w:rsid w:val="6FAF0D8D"/>
    <w:rsid w:val="6FCFCADC"/>
    <w:rsid w:val="6FFA4FE6"/>
    <w:rsid w:val="75FB0B04"/>
    <w:rsid w:val="762A25A7"/>
    <w:rsid w:val="79F7B683"/>
    <w:rsid w:val="7A6A02D0"/>
    <w:rsid w:val="7D73BCCE"/>
    <w:rsid w:val="7D971492"/>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5695</Words>
  <Characters>5986</Characters>
  <Lines>27</Lines>
  <Paragraphs>7</Paragraphs>
  <TotalTime>1</TotalTime>
  <ScaleCrop>false</ScaleCrop>
  <LinksUpToDate>false</LinksUpToDate>
  <CharactersWithSpaces>6018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2026-03-10T09:47:54Z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eyJoZGlkIjoiNDY5NzViZDBhODJkOTA1YzhkZGUzNjQ5Y2U3NGZlMGYiLCJ1c2VySWQiOiIxMjczMzQ0NzM4In0=</vt:lpwstr>
  </property>
  <property fmtid="{D5CDD505-2E9C-101B-9397-08002B2CF9AE}" pid="4" name="ICV">
    <vt:lpwstr>830EE2DAF75B48958979DA8900B83EFC_12</vt:lpwstr>
  </property>
</Properties>
</file>