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sz w:val="52"/>
          <w:szCs w:val="52"/>
        </w:rPr>
      </w:pPr>
      <w:r>
        <w:rPr>
          <w:rFonts w:hint="eastAsia"/>
          <w:sz w:val="52"/>
          <w:szCs w:val="52"/>
          <w:lang w:val="en-US" w:eastAsia="zh-CN"/>
        </w:rPr>
        <w:t>2026</w:t>
      </w:r>
      <w:r>
        <w:rPr>
          <w:rFonts w:hint="eastAsia"/>
          <w:sz w:val="52"/>
          <w:szCs w:val="52"/>
        </w:rPr>
        <w:t>年中共三亚市吉阳区委统一战线工作部</w:t>
      </w:r>
      <w:r>
        <w:rPr>
          <w:rFonts w:hint="eastAsia"/>
          <w:sz w:val="52"/>
          <w:szCs w:val="52"/>
          <w:lang w:val="en-US" w:eastAsia="zh-CN"/>
        </w:rPr>
        <w:t>单位</w:t>
      </w:r>
      <w:r>
        <w:rPr>
          <w:rFonts w:hint="eastAsia"/>
          <w:sz w:val="52"/>
          <w:szCs w:val="52"/>
        </w:rPr>
        <w:t>预算</w:t>
      </w: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ascii="黑体" w:hAnsi="黑体" w:eastAsia="黑体"/>
          <w:sz w:val="52"/>
          <w:szCs w:val="52"/>
        </w:rPr>
      </w:pPr>
      <w:r>
        <w:rPr>
          <w:rFonts w:hint="eastAsia" w:ascii="黑体" w:hAnsi="黑体" w:eastAsia="黑体"/>
          <w:sz w:val="52"/>
          <w:szCs w:val="52"/>
        </w:rPr>
        <w:t>目录</w:t>
      </w:r>
    </w:p>
    <w:p>
      <w:pPr>
        <w:pStyle w:val="7"/>
        <w:numPr>
          <w:ilvl w:val="0"/>
          <w:numId w:val="1"/>
        </w:numPr>
        <w:ind w:firstLineChars="0"/>
        <w:jc w:val="left"/>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中共三亚市吉阳区委统一战线工作部</w:t>
      </w:r>
      <w:r>
        <w:rPr>
          <w:rFonts w:hint="eastAsia" w:ascii="黑体" w:hAnsi="黑体" w:eastAsia="黑体"/>
          <w:sz w:val="32"/>
          <w:szCs w:val="32"/>
          <w:lang w:eastAsia="zh-CN"/>
        </w:rPr>
        <w:t>单位</w:t>
      </w:r>
      <w:r>
        <w:rPr>
          <w:rFonts w:hint="eastAsia" w:ascii="黑体" w:hAnsi="黑体" w:eastAsia="黑体"/>
          <w:sz w:val="32"/>
          <w:szCs w:val="32"/>
        </w:rPr>
        <w:t>概况</w:t>
      </w:r>
    </w:p>
    <w:p>
      <w:pPr>
        <w:pStyle w:val="7"/>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7"/>
        <w:numPr>
          <w:ilvl w:val="0"/>
          <w:numId w:val="2"/>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机构设置情况</w:t>
      </w:r>
    </w:p>
    <w:p>
      <w:pPr>
        <w:pStyle w:val="7"/>
        <w:numPr>
          <w:ilvl w:val="0"/>
          <w:numId w:val="1"/>
        </w:numPr>
        <w:ind w:firstLineChars="0"/>
        <w:rPr>
          <w:rFonts w:ascii="黑体" w:hAnsi="黑体" w:eastAsia="黑体"/>
          <w:sz w:val="32"/>
          <w:szCs w:val="32"/>
        </w:rPr>
      </w:pPr>
      <w:r>
        <w:rPr>
          <w:rFonts w:hint="eastAsia" w:ascii="黑体" w:hAnsi="黑体" w:eastAsia="黑体"/>
          <w:sz w:val="32"/>
          <w:szCs w:val="32"/>
        </w:rPr>
        <w:t xml:space="preserve">  </w:t>
      </w:r>
      <w:r>
        <w:rPr>
          <w:rFonts w:hint="eastAsia" w:ascii="仿宋_GB2312" w:hAnsi="黑体" w:eastAsia="仿宋_GB2312" w:cs="仿宋_GB2312"/>
          <w:sz w:val="32"/>
          <w:szCs w:val="32"/>
        </w:rPr>
        <w:t xml:space="preserve"> </w:t>
      </w:r>
      <w:r>
        <w:rPr>
          <w:rFonts w:hint="eastAsia" w:ascii="黑体" w:hAnsi="黑体" w:eastAsia="黑体" w:cs="黑体"/>
          <w:sz w:val="32"/>
          <w:szCs w:val="32"/>
        </w:rPr>
        <w:t>中共三亚市吉阳区委统一战线工作部</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7"/>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7"/>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7"/>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cs="黑体"/>
          <w:sz w:val="32"/>
          <w:szCs w:val="32"/>
        </w:rPr>
        <w:t xml:space="preserve"> 中共三亚市吉阳区委统一战线工作部</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pStyle w:val="7"/>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7"/>
        <w:ind w:left="1320" w:firstLine="0" w:firstLineChars="0"/>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jc w:val="left"/>
        <w:rPr>
          <w:rFonts w:ascii="黑体" w:hAnsi="黑体" w:eastAsia="黑体"/>
          <w:sz w:val="32"/>
          <w:szCs w:val="32"/>
        </w:rPr>
      </w:pPr>
    </w:p>
    <w:p>
      <w:pPr>
        <w:pStyle w:val="7"/>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中共三亚市吉阳区委统一战线工作部</w:t>
      </w:r>
      <w:r>
        <w:rPr>
          <w:rFonts w:hint="eastAsia" w:ascii="黑体" w:hAnsi="黑体" w:eastAsia="黑体"/>
          <w:sz w:val="32"/>
          <w:szCs w:val="32"/>
          <w:lang w:eastAsia="zh-CN"/>
        </w:rPr>
        <w:t>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rPr>
        <w:t>主要职能</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28" w:firstLineChars="200"/>
        <w:jc w:val="both"/>
        <w:textAlignment w:val="auto"/>
        <w:outlineLvl w:val="9"/>
        <w:rPr>
          <w:rFonts w:hint="eastAsia" w:ascii="仿宋_GB2312" w:hAnsi="宋体" w:eastAsia="仿宋_GB2312" w:cs="宋体"/>
          <w:color w:val="000000"/>
          <w:spacing w:val="-3"/>
          <w:kern w:val="0"/>
          <w:sz w:val="32"/>
          <w:szCs w:val="32"/>
          <w:highlight w:val="none"/>
        </w:rPr>
      </w:pPr>
      <w:r>
        <w:rPr>
          <w:rFonts w:hint="eastAsia" w:ascii="仿宋_GB2312" w:hAnsi="宋体" w:eastAsia="仿宋_GB2312" w:cs="宋体"/>
          <w:color w:val="000000"/>
          <w:spacing w:val="-3"/>
          <w:kern w:val="0"/>
          <w:sz w:val="32"/>
          <w:szCs w:val="32"/>
          <w:highlight w:val="none"/>
        </w:rPr>
        <w:t>（一）贯彻落实党和</w:t>
      </w:r>
      <w:r>
        <w:rPr>
          <w:rFonts w:hint="eastAsia" w:ascii="仿宋_GB2312" w:hAnsi="黑体" w:eastAsia="仿宋_GB2312" w:cs="仿宋_GB2312"/>
          <w:kern w:val="2"/>
          <w:sz w:val="32"/>
          <w:szCs w:val="32"/>
          <w:lang w:val="en-US" w:eastAsia="zh-CN" w:bidi="ar-SA"/>
        </w:rPr>
        <w:t>国家、省市有关统一战线工作和民族事务工作的方针政策、法律法规，执行市委市政府、区委区政府的决策部署和中国（海</w:t>
      </w:r>
      <w:r>
        <w:rPr>
          <w:rFonts w:hint="eastAsia" w:ascii="仿宋_GB2312" w:hAnsi="宋体" w:eastAsia="仿宋_GB2312" w:cs="宋体"/>
          <w:color w:val="000000"/>
          <w:spacing w:val="-3"/>
          <w:kern w:val="0"/>
          <w:sz w:val="32"/>
          <w:szCs w:val="32"/>
          <w:highlight w:val="none"/>
        </w:rPr>
        <w:t>南）自由贸易试验区、中国特色自由贸易港</w:t>
      </w:r>
      <w:r>
        <w:rPr>
          <w:rFonts w:hint="eastAsia" w:ascii="仿宋_GB2312" w:hAnsi="宋体" w:eastAsia="仿宋_GB2312" w:cs="宋体"/>
          <w:color w:val="000000"/>
          <w:spacing w:val="-3"/>
          <w:kern w:val="0"/>
          <w:sz w:val="32"/>
          <w:szCs w:val="32"/>
          <w:highlight w:val="none"/>
          <w:lang w:val="en-US" w:eastAsia="zh-CN"/>
        </w:rPr>
        <w:t>的政策</w:t>
      </w:r>
      <w:r>
        <w:rPr>
          <w:rFonts w:hint="eastAsia" w:ascii="仿宋_GB2312" w:hAnsi="宋体" w:eastAsia="仿宋_GB2312" w:cs="宋体"/>
          <w:color w:val="000000"/>
          <w:spacing w:val="-3"/>
          <w:kern w:val="0"/>
          <w:sz w:val="32"/>
          <w:szCs w:val="32"/>
          <w:highlight w:val="none"/>
        </w:rPr>
        <w:t>措施</w:t>
      </w:r>
      <w:r>
        <w:rPr>
          <w:rFonts w:hint="eastAsia" w:ascii="仿宋_GB2312" w:hAnsi="宋体" w:eastAsia="仿宋_GB2312" w:cs="宋体"/>
          <w:color w:val="000000"/>
          <w:spacing w:val="-3"/>
          <w:kern w:val="0"/>
          <w:sz w:val="32"/>
          <w:szCs w:val="32"/>
          <w:highlight w:val="none"/>
          <w:lang w:eastAsia="zh-CN"/>
        </w:rPr>
        <w:t>。</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28" w:firstLineChars="200"/>
        <w:jc w:val="both"/>
        <w:textAlignment w:val="auto"/>
        <w:outlineLvl w:val="9"/>
        <w:rPr>
          <w:rFonts w:hint="eastAsia" w:ascii="仿宋_GB2312" w:hAnsi="宋体" w:eastAsia="仿宋_GB2312" w:cs="宋体"/>
          <w:color w:val="000000"/>
          <w:spacing w:val="-3"/>
          <w:sz w:val="32"/>
          <w:szCs w:val="32"/>
          <w:highlight w:val="none"/>
        </w:rPr>
      </w:pPr>
      <w:r>
        <w:rPr>
          <w:rFonts w:hint="eastAsia" w:ascii="仿宋_GB2312" w:hAnsi="宋体" w:eastAsia="仿宋_GB2312" w:cs="宋体"/>
          <w:color w:val="000000"/>
          <w:spacing w:val="-3"/>
          <w:sz w:val="32"/>
          <w:szCs w:val="32"/>
          <w:highlight w:val="none"/>
        </w:rPr>
        <w:t>（二）研究</w:t>
      </w:r>
      <w:r>
        <w:rPr>
          <w:rFonts w:hint="eastAsia" w:ascii="仿宋_GB2312" w:hAnsi="宋体" w:eastAsia="仿宋_GB2312" w:cs="宋体"/>
          <w:color w:val="000000"/>
          <w:spacing w:val="-3"/>
          <w:sz w:val="32"/>
          <w:szCs w:val="32"/>
          <w:highlight w:val="none"/>
          <w:lang w:val="en-US" w:eastAsia="zh-CN"/>
        </w:rPr>
        <w:t>拟订并组织实施</w:t>
      </w:r>
      <w:r>
        <w:rPr>
          <w:rFonts w:hint="eastAsia" w:ascii="仿宋_GB2312" w:hAnsi="宋体" w:eastAsia="仿宋_GB2312" w:cs="宋体"/>
          <w:color w:val="000000"/>
          <w:spacing w:val="-3"/>
          <w:sz w:val="32"/>
          <w:szCs w:val="32"/>
          <w:highlight w:val="none"/>
        </w:rPr>
        <w:t>统一战线工作</w:t>
      </w:r>
      <w:r>
        <w:rPr>
          <w:rFonts w:hint="eastAsia" w:ascii="仿宋_GB2312" w:hAnsi="宋体" w:eastAsia="仿宋_GB2312" w:cs="宋体"/>
          <w:color w:val="000000"/>
          <w:spacing w:val="-3"/>
          <w:sz w:val="32"/>
          <w:szCs w:val="32"/>
          <w:highlight w:val="none"/>
          <w:lang w:val="en-US" w:eastAsia="zh-CN"/>
        </w:rPr>
        <w:t>的规划和措施</w:t>
      </w:r>
      <w:r>
        <w:rPr>
          <w:rFonts w:hint="eastAsia" w:ascii="仿宋_GB2312" w:hAnsi="宋体" w:eastAsia="仿宋_GB2312" w:cs="宋体"/>
          <w:color w:val="000000"/>
          <w:spacing w:val="-3"/>
          <w:sz w:val="32"/>
          <w:szCs w:val="32"/>
          <w:highlight w:val="none"/>
        </w:rPr>
        <w:t>，及时报告统一战线工作情况并提出建议；推动统一战线工作改革，</w:t>
      </w:r>
      <w:r>
        <w:rPr>
          <w:rFonts w:hint="eastAsia" w:ascii="仿宋_GB2312" w:hAnsi="宋体" w:eastAsia="仿宋_GB2312" w:cs="宋体"/>
          <w:color w:val="000000"/>
          <w:spacing w:val="-3"/>
          <w:kern w:val="0"/>
          <w:sz w:val="32"/>
          <w:szCs w:val="32"/>
          <w:highlight w:val="none"/>
        </w:rPr>
        <w:t>研究提出中国（海南）自由贸易试验区、中国特色自由贸易港有关统一战线工作和民族事务工作方面的意见和建议。</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28" w:firstLineChars="200"/>
        <w:jc w:val="both"/>
        <w:textAlignment w:val="auto"/>
        <w:outlineLvl w:val="9"/>
        <w:rPr>
          <w:rFonts w:hint="eastAsia" w:ascii="仿宋_GB2312" w:hAnsi="宋体" w:eastAsia="仿宋_GB2312" w:cs="宋体"/>
          <w:color w:val="000000"/>
          <w:spacing w:val="-3"/>
          <w:sz w:val="32"/>
          <w:szCs w:val="32"/>
          <w:highlight w:val="none"/>
        </w:rPr>
      </w:pPr>
      <w:r>
        <w:rPr>
          <w:rFonts w:hint="eastAsia" w:ascii="仿宋_GB2312" w:hAnsi="宋体" w:eastAsia="仿宋_GB2312" w:cs="宋体"/>
          <w:color w:val="000000"/>
          <w:spacing w:val="-3"/>
          <w:sz w:val="32"/>
          <w:szCs w:val="32"/>
          <w:highlight w:val="none"/>
        </w:rPr>
        <w:t>（三）贯彻落实党的宣传工作方针，统筹推进</w:t>
      </w:r>
      <w:r>
        <w:rPr>
          <w:rFonts w:hint="eastAsia" w:ascii="仿宋_GB2312" w:hAnsi="宋体" w:eastAsia="仿宋_GB2312" w:cs="宋体"/>
          <w:color w:val="000000"/>
          <w:spacing w:val="-3"/>
          <w:sz w:val="32"/>
          <w:szCs w:val="32"/>
          <w:highlight w:val="none"/>
          <w:lang w:eastAsia="zh-CN"/>
        </w:rPr>
        <w:t>全区</w:t>
      </w:r>
      <w:r>
        <w:rPr>
          <w:rFonts w:hint="eastAsia" w:ascii="仿宋_GB2312" w:hAnsi="宋体" w:eastAsia="仿宋_GB2312" w:cs="宋体"/>
          <w:color w:val="000000"/>
          <w:spacing w:val="-3"/>
          <w:sz w:val="32"/>
          <w:szCs w:val="32"/>
          <w:highlight w:val="none"/>
        </w:rPr>
        <w:t>统一战线宣传工作，拟</w:t>
      </w:r>
      <w:r>
        <w:rPr>
          <w:rFonts w:hint="eastAsia" w:ascii="仿宋_GB2312" w:hAnsi="宋体" w:eastAsia="仿宋_GB2312" w:cs="宋体"/>
          <w:color w:val="000000"/>
          <w:spacing w:val="-3"/>
          <w:sz w:val="32"/>
          <w:szCs w:val="32"/>
          <w:highlight w:val="none"/>
          <w:lang w:eastAsia="zh-CN"/>
        </w:rPr>
        <w:t>定</w:t>
      </w:r>
      <w:r>
        <w:rPr>
          <w:rFonts w:hint="eastAsia" w:ascii="仿宋_GB2312" w:hAnsi="宋体" w:eastAsia="仿宋_GB2312" w:cs="宋体"/>
          <w:color w:val="000000"/>
          <w:spacing w:val="-3"/>
          <w:sz w:val="32"/>
          <w:szCs w:val="32"/>
          <w:highlight w:val="none"/>
        </w:rPr>
        <w:t>统一战线宣传工作规划</w:t>
      </w:r>
      <w:r>
        <w:rPr>
          <w:rFonts w:hint="eastAsia" w:ascii="仿宋_GB2312" w:hAnsi="宋体" w:eastAsia="仿宋_GB2312" w:cs="宋体"/>
          <w:color w:val="000000"/>
          <w:spacing w:val="-3"/>
          <w:sz w:val="32"/>
          <w:szCs w:val="32"/>
          <w:highlight w:val="none"/>
          <w:lang w:eastAsia="zh-CN"/>
        </w:rPr>
        <w:t>和措施</w:t>
      </w:r>
      <w:r>
        <w:rPr>
          <w:rFonts w:hint="eastAsia" w:ascii="仿宋_GB2312" w:hAnsi="宋体" w:eastAsia="仿宋_GB2312" w:cs="宋体"/>
          <w:color w:val="000000"/>
          <w:spacing w:val="-3"/>
          <w:sz w:val="32"/>
          <w:szCs w:val="32"/>
          <w:highlight w:val="none"/>
        </w:rPr>
        <w:t>并组织实施，研判涉及统一战线的舆情并协调有关</w:t>
      </w:r>
      <w:r>
        <w:rPr>
          <w:rFonts w:hint="eastAsia" w:ascii="仿宋_GB2312" w:hAnsi="宋体" w:eastAsia="仿宋_GB2312" w:cs="宋体"/>
          <w:color w:val="000000"/>
          <w:spacing w:val="-3"/>
          <w:sz w:val="32"/>
          <w:szCs w:val="32"/>
          <w:highlight w:val="none"/>
          <w:lang w:eastAsia="zh-CN"/>
        </w:rPr>
        <w:t>单位</w:t>
      </w:r>
      <w:r>
        <w:rPr>
          <w:rFonts w:hint="eastAsia" w:ascii="仿宋_GB2312" w:hAnsi="宋体" w:eastAsia="仿宋_GB2312" w:cs="宋体"/>
          <w:color w:val="000000"/>
          <w:spacing w:val="-3"/>
          <w:sz w:val="32"/>
          <w:szCs w:val="32"/>
          <w:highlight w:val="none"/>
        </w:rPr>
        <w:t>应对处置。</w:t>
      </w:r>
    </w:p>
    <w:p>
      <w:pPr>
        <w:keepNext w:val="0"/>
        <w:keepLines w:val="0"/>
        <w:pageBreakBefore w:val="0"/>
        <w:widowControl/>
        <w:kinsoku/>
        <w:wordWrap/>
        <w:overflowPunct/>
        <w:topLinePunct w:val="0"/>
        <w:autoSpaceDE/>
        <w:autoSpaceDN/>
        <w:bidi w:val="0"/>
        <w:adjustRightInd/>
        <w:snapToGrid/>
        <w:spacing w:line="578" w:lineRule="exact"/>
        <w:ind w:left="0" w:leftChars="0" w:right="0" w:rightChars="0" w:firstLine="628" w:firstLineChars="200"/>
        <w:jc w:val="both"/>
        <w:textAlignment w:val="auto"/>
        <w:outlineLvl w:val="9"/>
        <w:rPr>
          <w:rFonts w:hint="eastAsia" w:ascii="仿宋_GB2312" w:hAnsi="宋体" w:eastAsia="仿宋_GB2312" w:cs="宋体"/>
          <w:color w:val="000000"/>
          <w:spacing w:val="-3"/>
          <w:sz w:val="32"/>
          <w:szCs w:val="32"/>
          <w:highlight w:val="none"/>
        </w:rPr>
      </w:pPr>
      <w:r>
        <w:rPr>
          <w:rFonts w:hint="eastAsia" w:ascii="仿宋_GB2312" w:hAnsi="宋体" w:eastAsia="仿宋_GB2312" w:cs="宋体"/>
          <w:color w:val="000000"/>
          <w:spacing w:val="-3"/>
          <w:sz w:val="32"/>
          <w:szCs w:val="32"/>
          <w:highlight w:val="none"/>
        </w:rPr>
        <w:t>（四）负责发现、培养党外代表人士，负责党外代表人士的政治安排，会同有关</w:t>
      </w:r>
      <w:r>
        <w:rPr>
          <w:rFonts w:hint="eastAsia" w:ascii="仿宋_GB2312" w:hAnsi="宋体" w:eastAsia="仿宋_GB2312" w:cs="宋体"/>
          <w:color w:val="000000"/>
          <w:spacing w:val="-3"/>
          <w:sz w:val="32"/>
          <w:szCs w:val="32"/>
          <w:highlight w:val="none"/>
          <w:lang w:eastAsia="zh-CN"/>
        </w:rPr>
        <w:t>单位</w:t>
      </w:r>
      <w:r>
        <w:rPr>
          <w:rFonts w:hint="eastAsia" w:ascii="仿宋_GB2312" w:hAnsi="宋体" w:eastAsia="仿宋_GB2312" w:cs="宋体"/>
          <w:color w:val="000000"/>
          <w:spacing w:val="-3"/>
          <w:sz w:val="32"/>
          <w:szCs w:val="32"/>
          <w:highlight w:val="none"/>
        </w:rPr>
        <w:t>做好党外人士担任政府和司法机关等领导职务的工作，协助各民主党派、工商联做好干部管理工作，反映和协调解决党外代表人士工作生活中的实际困难。</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6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负责联系各民主党派，通报情况、反映意见，贯彻落实中国共产党领导的多党合作和政治协商制度以及对民主党派的方针政策，支持、帮助民主党派加强自身建设，做好支持民主党派履行职责、发挥作用的工作。</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6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负责联系、培养无党派代表人士，支持和帮助无党派人士加强自身建设、发挥作用。调查研究党外知识分子、新的社会阶层代表人士和留学归国人员的情况并提出政策建议，联系、培养党外知识分子、新的社会阶层代表人士和留学归国人员，开展思想政治工作，指导高等院校、科研院所、国有企业等有关单位和社会组织开展党外知识分子、新的社会阶层人士和留学归国人员统战工作。</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6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（七）</w:t>
      </w:r>
      <w:r>
        <w:rPr>
          <w:rFonts w:hint="eastAsia" w:ascii="仿宋_GB2312" w:hAnsi="宋体" w:eastAsia="仿宋_GB2312" w:cs="宋体"/>
          <w:color w:val="000000"/>
          <w:spacing w:val="-3"/>
          <w:kern w:val="0"/>
          <w:sz w:val="32"/>
          <w:szCs w:val="32"/>
          <w:highlight w:val="none"/>
        </w:rPr>
        <w:t>负责做好全</w:t>
      </w:r>
      <w:r>
        <w:rPr>
          <w:rFonts w:hint="eastAsia" w:ascii="仿宋_GB2312" w:hAnsi="宋体" w:eastAsia="仿宋_GB2312" w:cs="宋体"/>
          <w:color w:val="000000"/>
          <w:spacing w:val="-3"/>
          <w:kern w:val="0"/>
          <w:sz w:val="32"/>
          <w:szCs w:val="32"/>
          <w:highlight w:val="none"/>
          <w:lang w:val="en-US" w:eastAsia="zh-CN"/>
        </w:rPr>
        <w:t>区</w:t>
      </w:r>
      <w:r>
        <w:rPr>
          <w:rFonts w:hint="eastAsia" w:ascii="仿宋_GB2312" w:hAnsi="宋体" w:eastAsia="仿宋_GB2312" w:cs="宋体"/>
          <w:color w:val="000000"/>
          <w:spacing w:val="-3"/>
          <w:kern w:val="0"/>
          <w:sz w:val="32"/>
          <w:szCs w:val="32"/>
          <w:highlight w:val="none"/>
        </w:rPr>
        <w:t>非公有制经济人士工作</w:t>
      </w:r>
      <w:r>
        <w:rPr>
          <w:rFonts w:hint="eastAsia" w:ascii="仿宋_GB2312" w:hAnsi="宋体" w:eastAsia="仿宋_GB2312" w:cs="宋体"/>
          <w:color w:val="000000"/>
          <w:spacing w:val="-3"/>
          <w:kern w:val="0"/>
          <w:sz w:val="32"/>
          <w:szCs w:val="32"/>
          <w:highlight w:val="none"/>
          <w:lang w:eastAsia="zh-CN"/>
        </w:rPr>
        <w:t>。</w:t>
      </w:r>
      <w:r>
        <w:rPr>
          <w:rFonts w:hint="eastAsia" w:ascii="仿宋_GB2312" w:hAnsi="仿宋_GB2312" w:eastAsia="仿宋_GB2312" w:cs="仿宋_GB2312"/>
          <w:sz w:val="32"/>
          <w:szCs w:val="32"/>
          <w:highlight w:val="none"/>
        </w:rPr>
        <w:t>推动落实鼓励支持引导非公有制经济发展的政策和规划，调查研究非公有制经济人士情况并提出政策建议，了解和反映非公有制经济人士的意见，团结、服务、引导、教育非公有制经济人士，促进非公有制经济健康发展和非公有制经济人士健康成长。</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6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（八）</w:t>
      </w:r>
      <w:r>
        <w:rPr>
          <w:rFonts w:hint="eastAsia" w:ascii="仿宋_GB2312" w:hAnsi="仿宋_GB2312" w:eastAsia="仿宋_GB2312" w:cs="仿宋_GB2312"/>
          <w:sz w:val="32"/>
          <w:szCs w:val="32"/>
          <w:highlight w:val="none"/>
          <w:lang w:eastAsia="zh-CN"/>
        </w:rPr>
        <w:t>按职责权限做好</w:t>
      </w:r>
      <w:r>
        <w:rPr>
          <w:rFonts w:hint="eastAsia" w:ascii="仿宋_GB2312" w:hAnsi="仿宋_GB2312" w:eastAsia="仿宋_GB2312" w:cs="仿宋_GB2312"/>
          <w:sz w:val="32"/>
          <w:szCs w:val="32"/>
          <w:highlight w:val="none"/>
        </w:rPr>
        <w:t>全</w:t>
      </w:r>
      <w:r>
        <w:rPr>
          <w:rFonts w:hint="eastAsia" w:ascii="仿宋_GB2312" w:hAnsi="仿宋_GB2312" w:eastAsia="仿宋_GB2312" w:cs="仿宋_GB2312"/>
          <w:sz w:val="32"/>
          <w:szCs w:val="32"/>
          <w:highlight w:val="none"/>
          <w:lang w:val="en-US" w:eastAsia="zh-CN"/>
        </w:rPr>
        <w:t>区</w:t>
      </w:r>
      <w:r>
        <w:rPr>
          <w:rFonts w:hint="eastAsia" w:ascii="仿宋_GB2312" w:hAnsi="仿宋_GB2312" w:eastAsia="仿宋_GB2312" w:cs="仿宋_GB2312"/>
          <w:sz w:val="32"/>
          <w:szCs w:val="32"/>
          <w:highlight w:val="none"/>
        </w:rPr>
        <w:t>海外统战工作</w:t>
      </w:r>
      <w:r>
        <w:rPr>
          <w:rFonts w:hint="eastAsia" w:ascii="仿宋_GB2312" w:hAnsi="仿宋_GB2312" w:eastAsia="仿宋_GB2312" w:cs="仿宋_GB2312"/>
          <w:sz w:val="32"/>
          <w:szCs w:val="32"/>
          <w:highlight w:val="none"/>
          <w:lang w:eastAsia="zh-CN"/>
        </w:rPr>
        <w:t>和</w:t>
      </w:r>
      <w:r>
        <w:rPr>
          <w:rFonts w:hint="eastAsia" w:ascii="仿宋_GB2312" w:hAnsi="仿宋_GB2312" w:eastAsia="仿宋_GB2312" w:cs="仿宋_GB2312"/>
          <w:sz w:val="32"/>
          <w:szCs w:val="32"/>
          <w:highlight w:val="none"/>
        </w:rPr>
        <w:t>统一战线外事管理工作。</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6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（九）统一管理</w:t>
      </w:r>
      <w:r>
        <w:rPr>
          <w:rFonts w:hint="eastAsia" w:ascii="仿宋_GB2312" w:hAnsi="仿宋_GB2312" w:eastAsia="仿宋_GB2312" w:cs="仿宋_GB2312"/>
          <w:sz w:val="32"/>
          <w:szCs w:val="32"/>
          <w:highlight w:val="none"/>
          <w:lang w:eastAsia="zh-CN"/>
        </w:rPr>
        <w:t>全区</w:t>
      </w:r>
      <w:r>
        <w:rPr>
          <w:rFonts w:hint="eastAsia" w:ascii="仿宋_GB2312" w:hAnsi="仿宋_GB2312" w:eastAsia="仿宋_GB2312" w:cs="仿宋_GB2312"/>
          <w:sz w:val="32"/>
          <w:szCs w:val="32"/>
          <w:highlight w:val="none"/>
        </w:rPr>
        <w:t>宗教工作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贯彻落实党的宗教工作基本方针政策，督促落实宗教工作的重大措施；依法管理宗教行政事务，保护公民宗教信仰自由和正常的宗教活动，维护宗教界合法权益。</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6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（十）统一管理全</w:t>
      </w:r>
      <w:r>
        <w:rPr>
          <w:rFonts w:hint="eastAsia" w:ascii="仿宋_GB2312" w:hAnsi="仿宋_GB2312" w:eastAsia="仿宋_GB2312" w:cs="仿宋_GB2312"/>
          <w:sz w:val="32"/>
          <w:szCs w:val="32"/>
          <w:highlight w:val="none"/>
          <w:lang w:val="en-US" w:eastAsia="zh-CN"/>
        </w:rPr>
        <w:t>区</w:t>
      </w:r>
      <w:r>
        <w:rPr>
          <w:rFonts w:hint="eastAsia" w:ascii="仿宋_GB2312" w:hAnsi="仿宋_GB2312" w:eastAsia="仿宋_GB2312" w:cs="仿宋_GB2312"/>
          <w:sz w:val="32"/>
          <w:szCs w:val="32"/>
          <w:highlight w:val="none"/>
        </w:rPr>
        <w:t>侨务工作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贯彻落实党的侨务工作方针政策，组织协调、督促落实侨务工作政策和规划</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调查研究</w:t>
      </w:r>
      <w:r>
        <w:rPr>
          <w:rFonts w:hint="eastAsia" w:ascii="仿宋_GB2312" w:hAnsi="仿宋_GB2312" w:eastAsia="仿宋_GB2312" w:cs="仿宋_GB2312"/>
          <w:sz w:val="32"/>
          <w:szCs w:val="32"/>
          <w:highlight w:val="none"/>
          <w:lang w:eastAsia="zh-CN"/>
        </w:rPr>
        <w:t>全区</w:t>
      </w:r>
      <w:r>
        <w:rPr>
          <w:rFonts w:hint="eastAsia" w:ascii="仿宋_GB2312" w:hAnsi="仿宋_GB2312" w:eastAsia="仿宋_GB2312" w:cs="仿宋_GB2312"/>
          <w:sz w:val="32"/>
          <w:szCs w:val="32"/>
          <w:highlight w:val="none"/>
        </w:rPr>
        <w:t>侨情和侨务工作情况，管理侨务行政事务，统筹协调有关</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和社会团体涉侨工作，联系海外有关侨团和代表人士，指导推动涉侨宣传、文化交流、华文教育工作等，保护华侨和归侨侨眷在</w:t>
      </w:r>
      <w:r>
        <w:rPr>
          <w:rFonts w:hint="eastAsia" w:ascii="仿宋_GB2312" w:hAnsi="仿宋_GB2312" w:eastAsia="仿宋_GB2312" w:cs="仿宋_GB2312"/>
          <w:sz w:val="32"/>
          <w:szCs w:val="32"/>
          <w:highlight w:val="none"/>
          <w:lang w:val="en-US" w:eastAsia="zh-CN"/>
        </w:rPr>
        <w:t>区</w:t>
      </w:r>
      <w:r>
        <w:rPr>
          <w:rFonts w:hint="eastAsia" w:ascii="仿宋_GB2312" w:hAnsi="仿宋_GB2312" w:eastAsia="仿宋_GB2312" w:cs="仿宋_GB2312"/>
          <w:sz w:val="32"/>
          <w:szCs w:val="32"/>
          <w:highlight w:val="none"/>
        </w:rPr>
        <w:t>内的合法权利和利益。</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60"/>
        <w:jc w:val="both"/>
        <w:textAlignment w:val="auto"/>
        <w:outlineLvl w:val="9"/>
        <w:rPr>
          <w:rFonts w:hint="eastAsia" w:ascii="仿宋_GB2312" w:hAnsi="仿宋_GB2312" w:eastAsia="仿宋_GB2312" w:cs="仿宋_GB2312"/>
          <w:color w:val="000000"/>
          <w:sz w:val="32"/>
          <w:szCs w:val="32"/>
          <w:highlight w:val="none"/>
        </w:rPr>
      </w:pPr>
      <w:r>
        <w:rPr>
          <w:rFonts w:hint="eastAsia" w:ascii="仿宋_GB2312" w:hAnsi="仿宋_GB2312" w:eastAsia="仿宋_GB2312" w:cs="仿宋_GB2312"/>
          <w:sz w:val="32"/>
          <w:szCs w:val="32"/>
          <w:highlight w:val="none"/>
        </w:rPr>
        <w:t>（十一）</w:t>
      </w:r>
      <w:r>
        <w:rPr>
          <w:rFonts w:hint="eastAsia" w:ascii="仿宋_GB2312" w:hAnsi="仿宋_GB2312" w:eastAsia="仿宋_GB2312" w:cs="仿宋_GB2312"/>
          <w:color w:val="000000"/>
          <w:sz w:val="32"/>
          <w:szCs w:val="32"/>
          <w:highlight w:val="none"/>
        </w:rPr>
        <w:t>统一管理全</w:t>
      </w:r>
      <w:r>
        <w:rPr>
          <w:rFonts w:hint="eastAsia" w:ascii="仿宋_GB2312" w:hAnsi="仿宋_GB2312" w:eastAsia="仿宋_GB2312" w:cs="仿宋_GB2312"/>
          <w:color w:val="000000"/>
          <w:sz w:val="32"/>
          <w:szCs w:val="32"/>
          <w:highlight w:val="none"/>
          <w:lang w:val="en-US" w:eastAsia="zh-CN"/>
        </w:rPr>
        <w:t>区</w:t>
      </w:r>
      <w:r>
        <w:rPr>
          <w:rFonts w:hint="eastAsia" w:ascii="仿宋_GB2312" w:hAnsi="仿宋_GB2312" w:eastAsia="仿宋_GB2312" w:cs="仿宋_GB2312"/>
          <w:color w:val="000000"/>
          <w:sz w:val="32"/>
          <w:szCs w:val="32"/>
          <w:highlight w:val="none"/>
        </w:rPr>
        <w:t>港澳事务工作</w:t>
      </w:r>
      <w:r>
        <w:rPr>
          <w:rFonts w:hint="eastAsia" w:ascii="仿宋_GB2312" w:hAnsi="仿宋_GB2312" w:eastAsia="仿宋_GB2312" w:cs="仿宋_GB2312"/>
          <w:color w:val="000000"/>
          <w:sz w:val="32"/>
          <w:szCs w:val="32"/>
          <w:highlight w:val="none"/>
          <w:lang w:eastAsia="zh-CN"/>
        </w:rPr>
        <w:t>。</w:t>
      </w:r>
      <w:r>
        <w:rPr>
          <w:rFonts w:hint="eastAsia" w:ascii="仿宋_GB2312" w:hAnsi="仿宋_GB2312" w:eastAsia="仿宋_GB2312" w:cs="仿宋_GB2312"/>
          <w:color w:val="000000"/>
          <w:sz w:val="32"/>
          <w:szCs w:val="32"/>
          <w:highlight w:val="none"/>
        </w:rPr>
        <w:t>贯彻落实党和国家港澳事务方针政策、法律法规，组织协调、督促落实</w:t>
      </w:r>
      <w:r>
        <w:rPr>
          <w:rFonts w:hint="eastAsia" w:ascii="仿宋_GB2312" w:hAnsi="仿宋_GB2312" w:eastAsia="仿宋_GB2312" w:cs="仿宋_GB2312"/>
          <w:color w:val="000000"/>
          <w:sz w:val="32"/>
          <w:szCs w:val="32"/>
          <w:highlight w:val="none"/>
          <w:lang w:val="en-US" w:eastAsia="zh-CN"/>
        </w:rPr>
        <w:t>港澳事务</w:t>
      </w:r>
      <w:r>
        <w:rPr>
          <w:rFonts w:hint="eastAsia" w:ascii="仿宋_GB2312" w:hAnsi="仿宋_GB2312" w:eastAsia="仿宋_GB2312" w:cs="仿宋_GB2312"/>
          <w:color w:val="000000"/>
          <w:sz w:val="32"/>
          <w:szCs w:val="32"/>
          <w:highlight w:val="none"/>
        </w:rPr>
        <w:t>政策和规划，依法负责全</w:t>
      </w:r>
      <w:r>
        <w:rPr>
          <w:rFonts w:hint="eastAsia" w:ascii="仿宋_GB2312" w:hAnsi="仿宋_GB2312" w:eastAsia="仿宋_GB2312" w:cs="仿宋_GB2312"/>
          <w:color w:val="000000"/>
          <w:sz w:val="32"/>
          <w:szCs w:val="32"/>
          <w:highlight w:val="none"/>
          <w:lang w:val="en-US" w:eastAsia="zh-CN"/>
        </w:rPr>
        <w:t>区</w:t>
      </w:r>
      <w:r>
        <w:rPr>
          <w:rFonts w:hint="eastAsia" w:ascii="仿宋_GB2312" w:hAnsi="仿宋_GB2312" w:eastAsia="仿宋_GB2312" w:cs="仿宋_GB2312"/>
          <w:color w:val="000000"/>
          <w:sz w:val="32"/>
          <w:szCs w:val="32"/>
          <w:highlight w:val="none"/>
        </w:rPr>
        <w:t>临时因公赴港澳相关手续的协调办理，承办港澳地区重要人士来访事宜，承办</w:t>
      </w:r>
      <w:r>
        <w:rPr>
          <w:rFonts w:hint="eastAsia" w:ascii="仿宋_GB2312" w:hAnsi="仿宋_GB2312" w:eastAsia="仿宋_GB2312" w:cs="仿宋_GB2312"/>
          <w:color w:val="000000"/>
          <w:sz w:val="32"/>
          <w:szCs w:val="32"/>
          <w:highlight w:val="none"/>
          <w:lang w:val="en-US" w:eastAsia="zh-CN"/>
        </w:rPr>
        <w:t>区</w:t>
      </w:r>
      <w:r>
        <w:rPr>
          <w:rFonts w:hint="eastAsia" w:ascii="仿宋_GB2312" w:hAnsi="仿宋_GB2312" w:eastAsia="仿宋_GB2312" w:cs="仿宋_GB2312"/>
          <w:color w:val="000000"/>
          <w:sz w:val="32"/>
          <w:szCs w:val="32"/>
          <w:highlight w:val="none"/>
        </w:rPr>
        <w:t>级领导赴港澳交流相关事务，协调处理与港澳政府及民间相关往来事务。</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6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（十二）统一管理全</w:t>
      </w:r>
      <w:r>
        <w:rPr>
          <w:rFonts w:hint="eastAsia" w:ascii="仿宋_GB2312" w:hAnsi="仿宋_GB2312" w:eastAsia="仿宋_GB2312" w:cs="仿宋_GB2312"/>
          <w:sz w:val="32"/>
          <w:szCs w:val="32"/>
          <w:highlight w:val="none"/>
          <w:lang w:val="en-US" w:eastAsia="zh-CN"/>
        </w:rPr>
        <w:t>区</w:t>
      </w:r>
      <w:r>
        <w:rPr>
          <w:rFonts w:hint="eastAsia" w:ascii="仿宋_GB2312" w:hAnsi="仿宋_GB2312" w:eastAsia="仿宋_GB2312" w:cs="仿宋_GB2312"/>
          <w:sz w:val="32"/>
          <w:szCs w:val="32"/>
          <w:highlight w:val="none"/>
        </w:rPr>
        <w:t>台湾事务工作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贯彻落实执行党和国家对台工作的方针政策、法律法规</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组织实施省、市对台工作和涉台事务的政策、法规和规章</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指导各</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、各民主党派和有关社会团体的涉台工作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会同各有关</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推进琼台两地各领域的交流合作</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配合做好因公赴台审批事项办理工作。</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40" w:firstLineChars="200"/>
        <w:jc w:val="both"/>
        <w:textAlignment w:val="auto"/>
        <w:outlineLvl w:val="9"/>
        <w:rPr>
          <w:rFonts w:hint="eastAsia" w:ascii="仿宋_GB2312" w:hAnsi="宋体" w:eastAsia="仿宋_GB2312"/>
          <w:color w:val="000000"/>
          <w:sz w:val="32"/>
          <w:szCs w:val="32"/>
          <w:highlight w:val="none"/>
        </w:rPr>
      </w:pPr>
      <w:r>
        <w:rPr>
          <w:rFonts w:hint="eastAsia" w:ascii="仿宋_GB2312" w:hAnsi="仿宋_GB2312" w:eastAsia="仿宋_GB2312" w:cs="仿宋_GB2312"/>
          <w:sz w:val="32"/>
          <w:szCs w:val="32"/>
          <w:highlight w:val="none"/>
        </w:rPr>
        <w:t>（十三）依法管理民族事务，促进民族事业发展。</w:t>
      </w:r>
      <w:r>
        <w:rPr>
          <w:rFonts w:hint="eastAsia" w:ascii="仿宋_GB2312" w:eastAsia="仿宋_GB2312"/>
          <w:sz w:val="32"/>
          <w:szCs w:val="32"/>
          <w:highlight w:val="none"/>
        </w:rPr>
        <w:t>贯彻执行党</w:t>
      </w:r>
      <w:r>
        <w:rPr>
          <w:rFonts w:hint="eastAsia" w:ascii="仿宋_GB2312" w:eastAsia="仿宋_GB2312"/>
          <w:sz w:val="32"/>
          <w:szCs w:val="32"/>
          <w:highlight w:val="none"/>
          <w:lang w:val="en-US" w:eastAsia="zh-CN"/>
        </w:rPr>
        <w:t>和国家</w:t>
      </w:r>
      <w:r>
        <w:rPr>
          <w:rFonts w:hint="eastAsia" w:ascii="仿宋_GB2312" w:eastAsia="仿宋_GB2312"/>
          <w:sz w:val="32"/>
          <w:szCs w:val="32"/>
          <w:highlight w:val="none"/>
        </w:rPr>
        <w:t>关于民族工作的方针政</w:t>
      </w:r>
      <w:r>
        <w:rPr>
          <w:rFonts w:hint="eastAsia" w:ascii="仿宋_GB2312" w:hAnsi="宋体" w:eastAsia="仿宋_GB2312"/>
          <w:sz w:val="32"/>
          <w:szCs w:val="32"/>
          <w:highlight w:val="none"/>
        </w:rPr>
        <w:t>策、法律法规</w:t>
      </w:r>
      <w:r>
        <w:rPr>
          <w:rFonts w:hint="eastAsia" w:ascii="仿宋_GB2312" w:hAnsi="宋体" w:eastAsia="仿宋_GB2312"/>
          <w:sz w:val="32"/>
          <w:szCs w:val="32"/>
          <w:highlight w:val="none"/>
          <w:lang w:eastAsia="zh-CN"/>
        </w:rPr>
        <w:t>；</w:t>
      </w:r>
      <w:r>
        <w:rPr>
          <w:rFonts w:hint="eastAsia" w:ascii="仿宋_GB2312" w:hAnsi="宋体" w:eastAsia="仿宋_GB2312"/>
          <w:sz w:val="32"/>
          <w:szCs w:val="32"/>
          <w:highlight w:val="none"/>
        </w:rPr>
        <w:t>研究拟订并组织实施</w:t>
      </w:r>
      <w:r>
        <w:rPr>
          <w:rFonts w:hint="eastAsia" w:ascii="仿宋_GB2312" w:hAnsi="宋体" w:eastAsia="仿宋_GB2312"/>
          <w:sz w:val="32"/>
          <w:szCs w:val="32"/>
          <w:highlight w:val="none"/>
          <w:lang w:eastAsia="zh-CN"/>
        </w:rPr>
        <w:t>全</w:t>
      </w:r>
      <w:r>
        <w:rPr>
          <w:rFonts w:hint="eastAsia" w:ascii="仿宋_GB2312" w:hAnsi="宋体" w:eastAsia="仿宋_GB2312"/>
          <w:sz w:val="32"/>
          <w:szCs w:val="32"/>
          <w:highlight w:val="none"/>
          <w:lang w:val="en-US" w:eastAsia="zh-CN"/>
        </w:rPr>
        <w:t>区</w:t>
      </w:r>
      <w:r>
        <w:rPr>
          <w:rFonts w:hint="eastAsia" w:ascii="仿宋_GB2312" w:hAnsi="宋体" w:eastAsia="仿宋_GB2312"/>
          <w:sz w:val="32"/>
          <w:szCs w:val="32"/>
          <w:highlight w:val="none"/>
        </w:rPr>
        <w:t>少数民族的</w:t>
      </w:r>
      <w:r>
        <w:rPr>
          <w:rFonts w:hint="eastAsia" w:ascii="仿宋_GB2312" w:hAnsi="宋体" w:eastAsia="仿宋_GB2312"/>
          <w:sz w:val="32"/>
          <w:szCs w:val="32"/>
          <w:highlight w:val="none"/>
          <w:lang w:val="en-US" w:eastAsia="zh-CN"/>
        </w:rPr>
        <w:t>规划和措施</w:t>
      </w:r>
      <w:r>
        <w:rPr>
          <w:rFonts w:hint="eastAsia" w:ascii="仿宋_GB2312" w:hAnsi="宋体" w:eastAsia="仿宋_GB2312"/>
          <w:sz w:val="32"/>
          <w:szCs w:val="32"/>
          <w:highlight w:val="none"/>
        </w:rPr>
        <w:t>；组织开展民族理论、民族政策和民族工作等重大问题的调查研究，提出有关民族工作的建议，承办相应事务；负责督促、指导民族法律法规、民族政策在本</w:t>
      </w:r>
      <w:r>
        <w:rPr>
          <w:rFonts w:hint="eastAsia" w:ascii="仿宋_GB2312" w:hAnsi="宋体" w:eastAsia="仿宋_GB2312"/>
          <w:sz w:val="32"/>
          <w:szCs w:val="32"/>
          <w:highlight w:val="none"/>
          <w:lang w:val="en-US" w:eastAsia="zh-CN"/>
        </w:rPr>
        <w:t>区</w:t>
      </w:r>
      <w:r>
        <w:rPr>
          <w:rFonts w:hint="eastAsia" w:ascii="仿宋_GB2312" w:hAnsi="宋体" w:eastAsia="仿宋_GB2312"/>
          <w:sz w:val="32"/>
          <w:szCs w:val="32"/>
          <w:highlight w:val="none"/>
        </w:rPr>
        <w:t>的贯彻落实并</w:t>
      </w:r>
      <w:r>
        <w:rPr>
          <w:rFonts w:ascii="仿宋_GB2312" w:hAnsi="宋体" w:eastAsia="仿宋_GB2312"/>
          <w:sz w:val="32"/>
          <w:szCs w:val="32"/>
          <w:highlight w:val="none"/>
        </w:rPr>
        <w:t>加强对执行情况的检查</w:t>
      </w:r>
      <w:r>
        <w:rPr>
          <w:rFonts w:hint="eastAsia" w:ascii="仿宋_GB2312" w:hAnsi="宋体" w:eastAsia="仿宋_GB2312"/>
          <w:sz w:val="32"/>
          <w:szCs w:val="32"/>
          <w:highlight w:val="none"/>
        </w:rPr>
        <w:t>；监督办理少数民族权益保障事宜；协调处理民族关系中的重大事项，维护社会稳定和国家统一。</w:t>
      </w:r>
      <w:r>
        <w:rPr>
          <w:rFonts w:hint="eastAsia" w:ascii="仿宋_GB2312" w:hAnsi="宋体" w:eastAsia="仿宋_GB2312"/>
          <w:color w:val="000000"/>
          <w:sz w:val="32"/>
          <w:szCs w:val="32"/>
          <w:highlight w:val="none"/>
        </w:rPr>
        <w:t>负责组织本</w:t>
      </w:r>
      <w:r>
        <w:rPr>
          <w:rFonts w:hint="eastAsia" w:ascii="仿宋_GB2312" w:hAnsi="宋体" w:eastAsia="仿宋_GB2312"/>
          <w:color w:val="000000"/>
          <w:sz w:val="32"/>
          <w:szCs w:val="32"/>
          <w:highlight w:val="none"/>
          <w:lang w:val="en-US" w:eastAsia="zh-CN"/>
        </w:rPr>
        <w:t>区</w:t>
      </w:r>
      <w:r>
        <w:rPr>
          <w:rFonts w:hint="eastAsia" w:ascii="仿宋_GB2312" w:hAnsi="宋体" w:eastAsia="仿宋_GB2312"/>
          <w:color w:val="000000"/>
          <w:sz w:val="32"/>
          <w:szCs w:val="32"/>
          <w:highlight w:val="none"/>
        </w:rPr>
        <w:t>少数民族重大文化活动，会同有关</w:t>
      </w:r>
      <w:r>
        <w:rPr>
          <w:rFonts w:hint="eastAsia" w:ascii="仿宋_GB2312" w:hAnsi="宋体" w:eastAsia="仿宋_GB2312"/>
          <w:color w:val="000000"/>
          <w:sz w:val="32"/>
          <w:szCs w:val="32"/>
          <w:highlight w:val="none"/>
          <w:lang w:eastAsia="zh-CN"/>
        </w:rPr>
        <w:t>单位</w:t>
      </w:r>
      <w:r>
        <w:rPr>
          <w:rFonts w:hint="eastAsia" w:ascii="仿宋_GB2312" w:hAnsi="宋体" w:eastAsia="仿宋_GB2312"/>
          <w:color w:val="000000"/>
          <w:sz w:val="32"/>
          <w:szCs w:val="32"/>
          <w:highlight w:val="none"/>
        </w:rPr>
        <w:t>承办全</w:t>
      </w:r>
      <w:r>
        <w:rPr>
          <w:rFonts w:hint="eastAsia" w:ascii="仿宋_GB2312" w:hAnsi="宋体" w:eastAsia="仿宋_GB2312"/>
          <w:color w:val="000000"/>
          <w:sz w:val="32"/>
          <w:szCs w:val="32"/>
          <w:highlight w:val="none"/>
          <w:lang w:val="en-US" w:eastAsia="zh-CN"/>
        </w:rPr>
        <w:t>区</w:t>
      </w:r>
      <w:r>
        <w:rPr>
          <w:rFonts w:hint="eastAsia" w:ascii="仿宋_GB2312" w:hAnsi="宋体" w:eastAsia="仿宋_GB2312"/>
          <w:color w:val="000000"/>
          <w:sz w:val="32"/>
          <w:szCs w:val="32"/>
          <w:highlight w:val="none"/>
        </w:rPr>
        <w:t>性少数民族文化体育活动；组织参加全国性、全省性</w:t>
      </w:r>
      <w:r>
        <w:rPr>
          <w:rFonts w:hint="eastAsia" w:ascii="仿宋_GB2312" w:hAnsi="宋体" w:eastAsia="仿宋_GB2312"/>
          <w:color w:val="000000"/>
          <w:sz w:val="32"/>
          <w:szCs w:val="32"/>
          <w:highlight w:val="none"/>
          <w:lang w:eastAsia="zh-CN"/>
        </w:rPr>
        <w:t>、</w:t>
      </w:r>
      <w:r>
        <w:rPr>
          <w:rFonts w:hint="eastAsia" w:ascii="仿宋_GB2312" w:hAnsi="宋体" w:eastAsia="仿宋_GB2312"/>
          <w:color w:val="000000"/>
          <w:sz w:val="32"/>
          <w:szCs w:val="32"/>
          <w:highlight w:val="none"/>
          <w:lang w:val="en-US" w:eastAsia="zh-CN"/>
        </w:rPr>
        <w:t>全市性</w:t>
      </w:r>
      <w:r>
        <w:rPr>
          <w:rFonts w:hint="eastAsia" w:ascii="仿宋_GB2312" w:hAnsi="宋体" w:eastAsia="仿宋_GB2312"/>
          <w:color w:val="000000"/>
          <w:sz w:val="32"/>
          <w:szCs w:val="32"/>
          <w:highlight w:val="none"/>
        </w:rPr>
        <w:t>少数民族文化体育活动；指导少数民族历史文化等方面的收集、整理、出版工作。负责参与和督办落实民族教育政策，参与国家对民族教育扶持的有关事宜。参与拟订民族地区经济发展和社会事业有关领域的发展规划；研究分析民族地区经济发展和社会事业方面的问题并提出政策建议；参与协调民族地区经济社会及科技发展等有关工作。</w:t>
      </w:r>
      <w:r>
        <w:rPr>
          <w:rFonts w:hint="eastAsia" w:ascii="仿宋_GB2312" w:hAnsi="宋体" w:eastAsia="仿宋_GB2312"/>
          <w:sz w:val="32"/>
          <w:szCs w:val="32"/>
          <w:highlight w:val="none"/>
        </w:rPr>
        <w:t>协调少数民族地区社会经济、科技等各项事业发展，推动少数民族文化、教育等方面的工作。参与少数民族人才队伍建设规划的拟订和实施工作，</w:t>
      </w:r>
      <w:r>
        <w:rPr>
          <w:rFonts w:hint="eastAsia" w:ascii="仿宋_GB2312" w:hAnsi="宋体" w:eastAsia="仿宋_GB2312"/>
          <w:color w:val="000000"/>
          <w:sz w:val="32"/>
          <w:szCs w:val="32"/>
          <w:highlight w:val="none"/>
        </w:rPr>
        <w:t>承担联系少数民族干部的具体工作，配合有关</w:t>
      </w:r>
      <w:r>
        <w:rPr>
          <w:rFonts w:hint="eastAsia" w:ascii="仿宋_GB2312" w:hAnsi="宋体" w:eastAsia="仿宋_GB2312"/>
          <w:color w:val="000000"/>
          <w:sz w:val="32"/>
          <w:szCs w:val="32"/>
          <w:highlight w:val="none"/>
          <w:lang w:eastAsia="zh-CN"/>
        </w:rPr>
        <w:t>单位</w:t>
      </w:r>
      <w:r>
        <w:rPr>
          <w:rFonts w:hint="eastAsia" w:ascii="仿宋_GB2312" w:hAnsi="宋体" w:eastAsia="仿宋_GB2312"/>
          <w:color w:val="000000"/>
          <w:sz w:val="32"/>
          <w:szCs w:val="32"/>
          <w:highlight w:val="none"/>
        </w:rPr>
        <w:t xml:space="preserve">承办少数民族干部的培养教育、选拔推荐工作。 </w:t>
      </w:r>
    </w:p>
    <w:p>
      <w:pPr>
        <w:keepNext w:val="0"/>
        <w:keepLines w:val="0"/>
        <w:pageBreakBefore w:val="0"/>
        <w:kinsoku/>
        <w:wordWrap/>
        <w:overflowPunct/>
        <w:topLinePunct w:val="0"/>
        <w:autoSpaceDE/>
        <w:autoSpaceDN/>
        <w:bidi w:val="0"/>
        <w:adjustRightInd/>
        <w:snapToGrid/>
        <w:spacing w:line="578" w:lineRule="exact"/>
        <w:ind w:left="0" w:leftChars="0" w:right="0" w:rightChars="0" w:firstLine="66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（十四）协调各有关</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统一战线工作；做好有关统战团体管理工作。</w:t>
      </w:r>
    </w:p>
    <w:p>
      <w:pPr>
        <w:pStyle w:val="4"/>
        <w:keepNext w:val="0"/>
        <w:keepLines w:val="0"/>
        <w:pageBreakBefore w:val="0"/>
        <w:kinsoku/>
        <w:wordWrap/>
        <w:overflowPunct/>
        <w:topLinePunct w:val="0"/>
        <w:autoSpaceDE/>
        <w:autoSpaceDN/>
        <w:bidi w:val="0"/>
        <w:adjustRightInd/>
        <w:snapToGrid/>
        <w:spacing w:before="0" w:beforeAutospacing="0" w:after="0" w:afterAutospacing="0" w:line="578"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（十五）做好</w:t>
      </w:r>
      <w:r>
        <w:rPr>
          <w:rFonts w:hint="eastAsia" w:ascii="仿宋_GB2312" w:hAnsi="仿宋_GB2312" w:eastAsia="仿宋_GB2312" w:cs="仿宋_GB2312"/>
          <w:sz w:val="32"/>
          <w:szCs w:val="32"/>
          <w:highlight w:val="none"/>
          <w:lang w:val="en-US" w:eastAsia="zh-CN"/>
        </w:rPr>
        <w:t>与</w:t>
      </w:r>
      <w:r>
        <w:rPr>
          <w:rFonts w:hint="eastAsia" w:ascii="仿宋_GB2312" w:hAnsi="仿宋_GB2312" w:eastAsia="仿宋_GB2312" w:cs="仿宋_GB2312"/>
          <w:sz w:val="32"/>
          <w:szCs w:val="32"/>
          <w:highlight w:val="none"/>
        </w:rPr>
        <w:t>市政协</w:t>
      </w:r>
      <w:r>
        <w:rPr>
          <w:rFonts w:hint="eastAsia" w:ascii="仿宋_GB2312" w:hAnsi="仿宋_GB2312" w:eastAsia="仿宋_GB2312" w:cs="仿宋_GB2312"/>
          <w:sz w:val="32"/>
          <w:szCs w:val="32"/>
          <w:highlight w:val="none"/>
          <w:lang w:eastAsia="zh-CN"/>
        </w:rPr>
        <w:t>单位</w:t>
      </w:r>
      <w:r>
        <w:rPr>
          <w:rFonts w:hint="eastAsia" w:ascii="仿宋_GB2312" w:hAnsi="仿宋_GB2312" w:eastAsia="仿宋_GB2312" w:cs="仿宋_GB2312"/>
          <w:sz w:val="32"/>
          <w:szCs w:val="32"/>
          <w:highlight w:val="none"/>
        </w:rPr>
        <w:t>的联络工作。</w:t>
      </w:r>
    </w:p>
    <w:p>
      <w:pPr>
        <w:pStyle w:val="4"/>
        <w:keepNext w:val="0"/>
        <w:keepLines w:val="0"/>
        <w:pageBreakBefore w:val="0"/>
        <w:kinsoku/>
        <w:wordWrap/>
        <w:overflowPunct/>
        <w:topLinePunct w:val="0"/>
        <w:autoSpaceDE/>
        <w:autoSpaceDN/>
        <w:bidi w:val="0"/>
        <w:adjustRightInd/>
        <w:snapToGrid/>
        <w:spacing w:before="0" w:beforeAutospacing="0" w:after="0" w:afterAutospacing="0" w:line="578" w:lineRule="exact"/>
        <w:ind w:left="0" w:leftChars="0" w:right="0" w:rightChars="0" w:firstLine="640" w:firstLineChars="200"/>
        <w:jc w:val="both"/>
        <w:textAlignment w:val="auto"/>
        <w:outlineLvl w:val="9"/>
        <w:rPr>
          <w:rFonts w:ascii="黑体" w:hAnsi="黑体" w:eastAsia="黑体" w:cs="仿宋_GB2312"/>
          <w:sz w:val="32"/>
          <w:szCs w:val="32"/>
        </w:rPr>
      </w:pP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十六</w:t>
      </w:r>
      <w:r>
        <w:rPr>
          <w:rFonts w:hint="eastAsia" w:ascii="Times New Roman" w:hAnsi="Times New Roman" w:eastAsia="仿宋_GB2312"/>
          <w:sz w:val="32"/>
          <w:szCs w:val="32"/>
          <w:highlight w:val="none"/>
          <w:lang w:eastAsia="zh-CN"/>
        </w:rPr>
        <w:t>）</w:t>
      </w:r>
      <w:r>
        <w:rPr>
          <w:rFonts w:ascii="Times New Roman" w:hAnsi="Times New Roman" w:eastAsia="仿宋_GB2312"/>
          <w:sz w:val="32"/>
          <w:szCs w:val="32"/>
          <w:highlight w:val="none"/>
        </w:rPr>
        <w:t>完成</w:t>
      </w:r>
      <w:r>
        <w:rPr>
          <w:rFonts w:hint="eastAsia" w:ascii="Times New Roman" w:hAnsi="Times New Roman" w:eastAsia="仿宋_GB2312"/>
          <w:sz w:val="32"/>
          <w:szCs w:val="32"/>
          <w:highlight w:val="none"/>
          <w:lang w:val="en-US" w:eastAsia="zh-CN"/>
        </w:rPr>
        <w:t>区</w:t>
      </w:r>
      <w:r>
        <w:rPr>
          <w:rFonts w:ascii="Times New Roman" w:hAnsi="Times New Roman" w:eastAsia="仿宋_GB2312"/>
          <w:sz w:val="32"/>
          <w:szCs w:val="32"/>
          <w:highlight w:val="none"/>
        </w:rPr>
        <w:t>委</w:t>
      </w:r>
      <w:r>
        <w:rPr>
          <w:rFonts w:hint="eastAsia" w:ascii="Times New Roman" w:hAnsi="Times New Roman" w:eastAsia="仿宋_GB2312"/>
          <w:sz w:val="32"/>
          <w:szCs w:val="32"/>
          <w:highlight w:val="none"/>
          <w:lang w:eastAsia="zh-CN"/>
        </w:rPr>
        <w:t>、</w:t>
      </w:r>
      <w:r>
        <w:rPr>
          <w:rFonts w:hint="eastAsia" w:ascii="Times New Roman" w:hAnsi="Times New Roman" w:eastAsia="仿宋_GB2312"/>
          <w:sz w:val="32"/>
          <w:szCs w:val="32"/>
          <w:highlight w:val="none"/>
          <w:lang w:val="en-US" w:eastAsia="zh-CN"/>
        </w:rPr>
        <w:t>区</w:t>
      </w:r>
      <w:r>
        <w:rPr>
          <w:rFonts w:ascii="Times New Roman" w:hAnsi="Times New Roman" w:eastAsia="仿宋_GB2312"/>
          <w:sz w:val="32"/>
          <w:szCs w:val="32"/>
          <w:highlight w:val="none"/>
        </w:rPr>
        <w:t>政府</w:t>
      </w:r>
      <w:r>
        <w:rPr>
          <w:rFonts w:hint="eastAsia" w:ascii="Times New Roman" w:hAnsi="Times New Roman" w:eastAsia="仿宋_GB2312"/>
          <w:sz w:val="32"/>
          <w:szCs w:val="32"/>
          <w:highlight w:val="none"/>
          <w:lang w:val="en-US" w:eastAsia="zh-CN"/>
        </w:rPr>
        <w:t>和上级单位</w:t>
      </w:r>
      <w:r>
        <w:rPr>
          <w:rFonts w:ascii="Times New Roman" w:hAnsi="Times New Roman" w:eastAsia="仿宋_GB2312"/>
          <w:sz w:val="32"/>
          <w:szCs w:val="32"/>
          <w:highlight w:val="none"/>
        </w:rPr>
        <w:t>交办的其他</w:t>
      </w:r>
      <w:r>
        <w:rPr>
          <w:rFonts w:hint="eastAsia" w:ascii="Times New Roman" w:hAnsi="Times New Roman" w:eastAsia="仿宋_GB2312"/>
          <w:sz w:val="32"/>
          <w:szCs w:val="32"/>
          <w:highlight w:val="none"/>
        </w:rPr>
        <w:t>工作</w:t>
      </w:r>
      <w:r>
        <w:rPr>
          <w:rFonts w:hint="eastAsia" w:ascii="Times New Roman" w:hAnsi="Times New Roman" w:eastAsia="仿宋_GB2312"/>
          <w:sz w:val="32"/>
          <w:szCs w:val="32"/>
          <w:highlight w:val="none"/>
          <w:lang w:val="en-US" w:eastAsia="zh-CN"/>
        </w:rPr>
        <w:t>任务</w:t>
      </w:r>
      <w:r>
        <w:rPr>
          <w:rFonts w:ascii="Times New Roman" w:hAnsi="Times New Roman" w:eastAsia="仿宋_GB2312+ZBCKKA-2"/>
          <w:sz w:val="32"/>
          <w:szCs w:val="32"/>
          <w:highlight w:val="none"/>
        </w:rPr>
        <w:t>。</w:t>
      </w:r>
    </w:p>
    <w:p>
      <w:pPr>
        <w:pStyle w:val="7"/>
        <w:numPr>
          <w:ilvl w:val="0"/>
          <w:numId w:val="5"/>
        </w:numPr>
        <w:ind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机构设置情况</w:t>
      </w:r>
    </w:p>
    <w:p>
      <w:pPr>
        <w:ind w:left="800"/>
        <w:jc w:val="left"/>
        <w:rPr>
          <w:rFonts w:ascii="仿宋_GB2312" w:hAnsi="黑体" w:eastAsia="仿宋_GB2312" w:cs="仿宋_GB2312"/>
          <w:sz w:val="32"/>
          <w:szCs w:val="32"/>
        </w:rPr>
      </w:pPr>
      <w:r>
        <w:rPr>
          <w:rFonts w:hint="eastAsia" w:ascii="仿宋_GB2312" w:hAnsi="黑体" w:eastAsia="仿宋_GB2312" w:cs="仿宋_GB2312"/>
          <w:sz w:val="32"/>
          <w:szCs w:val="32"/>
          <w:lang w:val="en-US" w:eastAsia="zh-CN"/>
        </w:rPr>
        <w:t>本单位无内设机构。</w:t>
      </w:r>
    </w:p>
    <w:p>
      <w:pPr>
        <w:ind w:firstLine="640" w:firstLineChars="200"/>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cs="黑体"/>
          <w:sz w:val="32"/>
          <w:szCs w:val="32"/>
          <w:lang w:eastAsia="zh-CN"/>
        </w:rPr>
        <w:t>中共三亚市吉阳区委统一战线工作部</w:t>
      </w:r>
      <w:r>
        <w:rPr>
          <w:rFonts w:hint="eastAsia" w:ascii="黑体" w:hAnsi="黑体" w:eastAsia="黑体" w:cs="黑体"/>
          <w:sz w:val="32"/>
          <w:szCs w:val="32"/>
          <w:lang w:val="en-US" w:eastAsia="zh-CN"/>
        </w:rPr>
        <w:t>2026</w:t>
      </w:r>
      <w:r>
        <w:rPr>
          <w:rFonts w:hint="eastAsia" w:ascii="黑体" w:hAnsi="黑体" w:eastAsia="黑体" w:cs="黑体"/>
          <w:sz w:val="32"/>
          <w:szCs w:val="32"/>
        </w:rPr>
        <w:t>年</w:t>
      </w:r>
      <w:r>
        <w:rPr>
          <w:rFonts w:hint="eastAsia" w:ascii="黑体" w:hAnsi="黑体" w:eastAsia="黑体" w:cs="黑体"/>
          <w:sz w:val="32"/>
          <w:szCs w:val="32"/>
          <w:lang w:eastAsia="zh-CN"/>
        </w:rPr>
        <w:t>单位</w:t>
      </w:r>
      <w:r>
        <w:rPr>
          <w:rFonts w:hint="eastAsia" w:ascii="黑体" w:hAnsi="黑体" w:eastAsia="黑体"/>
          <w:sz w:val="32"/>
          <w:szCs w:val="32"/>
        </w:rPr>
        <w:t>预算表</w:t>
      </w:r>
    </w:p>
    <w:p>
      <w:pPr>
        <w:ind w:left="800"/>
        <w:jc w:val="left"/>
        <w:rPr>
          <w:rFonts w:ascii="黑体" w:hAnsi="黑体" w:eastAsia="黑体"/>
          <w:sz w:val="32"/>
          <w:szCs w:val="32"/>
        </w:rPr>
      </w:pP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（此部分内容即为单位预算公开表）</w:t>
      </w:r>
    </w:p>
    <w:p>
      <w:pPr>
        <w:rPr>
          <w:rFonts w:ascii="黑体" w:hAnsi="黑体" w:eastAsia="黑体"/>
          <w:sz w:val="32"/>
          <w:szCs w:val="32"/>
        </w:rPr>
      </w:pPr>
    </w:p>
    <w:p>
      <w:pPr>
        <w:ind w:firstLine="480" w:firstLineChars="150"/>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sz w:val="32"/>
          <w:szCs w:val="32"/>
          <w:lang w:eastAsia="zh-CN"/>
        </w:rPr>
        <w:t>中共三亚市吉阳区委统一战线工作部</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中共三亚市吉阳区委统一战线工作部单位</w:t>
      </w:r>
      <w:r>
        <w:rPr>
          <w:rFonts w:hint="eastAsia" w:ascii="黑体" w:hAnsi="黑体" w:eastAsia="黑体"/>
          <w:sz w:val="32"/>
          <w:szCs w:val="32"/>
          <w:lang w:val="en-US" w:eastAsia="zh-CN"/>
        </w:rPr>
        <w:t>2026</w:t>
      </w:r>
      <w:r>
        <w:rPr>
          <w:rFonts w:hint="eastAsia" w:ascii="黑体" w:hAnsi="黑体" w:eastAsia="黑体"/>
          <w:sz w:val="32"/>
          <w:szCs w:val="32"/>
        </w:rPr>
        <w:t>年年财政拨款收支预算情况的总体说明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cs="仿宋_GB2312"/>
          <w:sz w:val="32"/>
          <w:szCs w:val="32"/>
          <w:lang w:eastAsia="zh-CN"/>
        </w:rPr>
        <w:t>中共三亚市吉阳区委统一战线工作部单位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万元，包括一般公共预算本年收入</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388.33</w:t>
      </w:r>
      <w:r>
        <w:rPr>
          <w:rFonts w:hint="eastAsia" w:ascii="仿宋_GB2312" w:hAnsi="黑体" w:eastAsia="仿宋_GB2312"/>
          <w:sz w:val="32"/>
          <w:szCs w:val="32"/>
        </w:rPr>
        <w:t>万元、社会保障和就业支出</w:t>
      </w:r>
      <w:r>
        <w:rPr>
          <w:rFonts w:hint="eastAsia" w:ascii="仿宋_GB2312" w:hAnsi="黑体" w:eastAsia="仿宋_GB2312" w:cs="仿宋_GB2312"/>
          <w:sz w:val="32"/>
          <w:szCs w:val="32"/>
          <w:lang w:val="en-US" w:eastAsia="zh-CN"/>
        </w:rPr>
        <w:t>28.69</w:t>
      </w:r>
      <w:r>
        <w:rPr>
          <w:rFonts w:hint="eastAsia" w:ascii="仿宋_GB2312" w:hAnsi="黑体" w:eastAsia="仿宋_GB2312"/>
          <w:sz w:val="32"/>
          <w:szCs w:val="32"/>
        </w:rPr>
        <w:t>万元、卫生健康支出</w:t>
      </w:r>
      <w:r>
        <w:rPr>
          <w:rFonts w:hint="eastAsia" w:ascii="仿宋_GB2312" w:hAnsi="黑体" w:eastAsia="仿宋_GB2312" w:cs="仿宋_GB2312"/>
          <w:sz w:val="32"/>
          <w:szCs w:val="32"/>
          <w:lang w:val="en-US" w:eastAsia="zh-CN"/>
        </w:rPr>
        <w:t>21.93</w:t>
      </w:r>
      <w:r>
        <w:rPr>
          <w:rFonts w:hint="eastAsia" w:ascii="仿宋_GB2312" w:hAnsi="黑体" w:eastAsia="仿宋_GB2312"/>
          <w:sz w:val="32"/>
          <w:szCs w:val="32"/>
        </w:rPr>
        <w:t>万元、住房保障支出</w:t>
      </w:r>
      <w:r>
        <w:rPr>
          <w:rFonts w:hint="eastAsia" w:ascii="仿宋_GB2312" w:hAnsi="黑体" w:eastAsia="仿宋_GB2312" w:cs="仿宋_GB2312"/>
          <w:sz w:val="32"/>
          <w:szCs w:val="32"/>
          <w:lang w:val="en-US" w:eastAsia="zh-CN"/>
        </w:rPr>
        <w:t>15.73</w:t>
      </w:r>
      <w:r>
        <w:rPr>
          <w:rFonts w:hint="eastAsia" w:ascii="仿宋_GB2312" w:hAnsi="黑体" w:eastAsia="仿宋_GB2312"/>
          <w:sz w:val="32"/>
          <w:szCs w:val="32"/>
        </w:rPr>
        <w:t>万元，结转下年</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中共三亚市吉阳区委统一战线工作部单位</w:t>
      </w:r>
      <w:r>
        <w:rPr>
          <w:rFonts w:hint="eastAsia" w:ascii="黑体" w:hAnsi="黑体" w:eastAsia="黑体"/>
          <w:sz w:val="32"/>
          <w:szCs w:val="32"/>
          <w:lang w:val="en-US" w:eastAsia="zh-CN"/>
        </w:rPr>
        <w:t>2026</w:t>
      </w:r>
      <w:r>
        <w:rPr>
          <w:rFonts w:hint="eastAsia" w:ascii="黑体" w:hAnsi="黑体" w:eastAsia="黑体"/>
          <w:sz w:val="32"/>
          <w:szCs w:val="32"/>
        </w:rPr>
        <w:t>年一般公共预算当年拨款情况说明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3.78</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新增职能。</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ind w:firstLine="800" w:firstLineChars="250"/>
        <w:rPr>
          <w:rFonts w:hint="eastAsia" w:ascii="仿宋_GB2312" w:hAnsi="黑体" w:eastAsia="仿宋_GB2312"/>
          <w:sz w:val="32"/>
          <w:szCs w:val="32"/>
          <w:lang w:eastAsia="zh-CN"/>
        </w:rPr>
      </w:pPr>
      <w:r>
        <w:rPr>
          <w:rFonts w:hint="eastAsia" w:ascii="仿宋_GB2312" w:hAnsi="黑体" w:eastAsia="仿宋_GB2312" w:cs="仿宋_GB2312"/>
          <w:sz w:val="32"/>
          <w:szCs w:val="32"/>
        </w:rPr>
        <w:t>一般公共服务（类）支出</w:t>
      </w:r>
      <w:r>
        <w:rPr>
          <w:rFonts w:hint="eastAsia" w:ascii="仿宋_GB2312" w:hAnsi="黑体" w:eastAsia="仿宋_GB2312" w:cs="仿宋_GB2312"/>
          <w:sz w:val="32"/>
          <w:szCs w:val="32"/>
          <w:lang w:val="en-US" w:eastAsia="zh-CN"/>
        </w:rPr>
        <w:t>388.33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85.41</w:t>
      </w:r>
      <w:r>
        <w:rPr>
          <w:rFonts w:hint="eastAsia" w:ascii="仿宋_GB2312" w:hAnsi="黑体" w:eastAsia="仿宋_GB2312"/>
          <w:sz w:val="32"/>
          <w:szCs w:val="32"/>
        </w:rPr>
        <w:t>%；社会保障和就业支出</w:t>
      </w:r>
      <w:r>
        <w:rPr>
          <w:rFonts w:hint="eastAsia" w:ascii="仿宋_GB2312" w:hAnsi="黑体" w:eastAsia="仿宋_GB2312" w:cs="仿宋_GB2312"/>
          <w:sz w:val="32"/>
          <w:szCs w:val="32"/>
          <w:lang w:val="en-US" w:eastAsia="zh-CN"/>
        </w:rPr>
        <w:t>28.69</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6.31</w:t>
      </w:r>
      <w:r>
        <w:rPr>
          <w:rFonts w:hint="eastAsia" w:ascii="仿宋_GB2312" w:hAnsi="黑体" w:eastAsia="仿宋_GB2312"/>
          <w:sz w:val="32"/>
          <w:szCs w:val="32"/>
        </w:rPr>
        <w:t>%；卫生健康支出</w:t>
      </w:r>
      <w:r>
        <w:rPr>
          <w:rFonts w:hint="eastAsia" w:ascii="仿宋_GB2312" w:hAnsi="黑体" w:eastAsia="仿宋_GB2312" w:cs="仿宋_GB2312"/>
          <w:sz w:val="32"/>
          <w:szCs w:val="32"/>
          <w:lang w:val="en-US" w:eastAsia="zh-CN"/>
        </w:rPr>
        <w:t>21.93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4.82</w:t>
      </w:r>
      <w:r>
        <w:rPr>
          <w:rFonts w:hint="eastAsia" w:ascii="仿宋_GB2312" w:hAnsi="黑体" w:eastAsia="仿宋_GB2312"/>
          <w:sz w:val="32"/>
          <w:szCs w:val="32"/>
        </w:rPr>
        <w:t>%；住房保障支出</w:t>
      </w:r>
      <w:r>
        <w:rPr>
          <w:rFonts w:hint="eastAsia" w:ascii="仿宋_GB2312" w:hAnsi="黑体" w:eastAsia="仿宋_GB2312" w:cs="仿宋_GB2312"/>
          <w:sz w:val="32"/>
          <w:szCs w:val="32"/>
          <w:lang w:val="en-US" w:eastAsia="zh-CN"/>
        </w:rPr>
        <w:t>15.73</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3.46</w:t>
      </w:r>
      <w:r>
        <w:rPr>
          <w:rFonts w:hint="eastAsia" w:ascii="仿宋_GB2312" w:hAnsi="黑体" w:eastAsia="仿宋_GB2312"/>
          <w:sz w:val="32"/>
          <w:szCs w:val="32"/>
        </w:rPr>
        <w:t>%</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.一般公共服务（类）</w:t>
      </w:r>
      <w:r>
        <w:rPr>
          <w:rFonts w:hint="eastAsia" w:ascii="仿宋_GB2312" w:hAnsi="黑体" w:eastAsia="仿宋_GB2312" w:cs="仿宋_GB2312"/>
          <w:sz w:val="32"/>
          <w:szCs w:val="32"/>
          <w:lang w:eastAsia="zh-CN"/>
        </w:rPr>
        <w:t>民族</w:t>
      </w:r>
      <w:r>
        <w:rPr>
          <w:rFonts w:hint="eastAsia" w:ascii="仿宋_GB2312" w:hAnsi="黑体" w:eastAsia="仿宋_GB2312" w:cs="仿宋_GB2312"/>
          <w:sz w:val="32"/>
          <w:szCs w:val="32"/>
        </w:rPr>
        <w:t>事务（款）</w:t>
      </w:r>
      <w:r>
        <w:rPr>
          <w:rFonts w:hint="eastAsia" w:ascii="仿宋_GB2312" w:hAnsi="黑体" w:eastAsia="仿宋_GB2312" w:cs="仿宋_GB2312"/>
          <w:sz w:val="32"/>
          <w:szCs w:val="32"/>
          <w:lang w:eastAsia="zh-CN"/>
        </w:rPr>
        <w:t>其他民族事务支出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50.00</w:t>
      </w:r>
      <w:r>
        <w:rPr>
          <w:rFonts w:hint="eastAsia" w:ascii="仿宋_GB2312" w:hAnsi="黑体" w:eastAsia="仿宋_GB2312"/>
          <w:sz w:val="32"/>
          <w:szCs w:val="32"/>
        </w:rPr>
        <w:t>万元，</w:t>
      </w:r>
      <w:r>
        <w:rPr>
          <w:rFonts w:hint="eastAsia" w:ascii="仿宋_GB2312" w:hAnsi="黑体" w:eastAsia="仿宋_GB2312"/>
          <w:sz w:val="32"/>
          <w:szCs w:val="32"/>
          <w:lang w:eastAsia="zh-CN"/>
        </w:rPr>
        <w:t>比</w:t>
      </w:r>
      <w:r>
        <w:rPr>
          <w:rFonts w:hint="eastAsia" w:ascii="仿宋_GB2312" w:hAnsi="黑体" w:eastAsia="仿宋_GB2312"/>
          <w:sz w:val="32"/>
          <w:szCs w:val="32"/>
        </w:rPr>
        <w:t>上年预算数</w:t>
      </w:r>
      <w:r>
        <w:rPr>
          <w:rFonts w:hint="eastAsia" w:ascii="仿宋_GB2312" w:hAnsi="黑体" w:eastAsia="仿宋_GB2312" w:cs="仿宋_GB2312"/>
          <w:sz w:val="32"/>
          <w:szCs w:val="32"/>
          <w:lang w:val="en-US" w:eastAsia="zh-CN"/>
        </w:rPr>
        <w:t>持平</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w:t>
      </w:r>
      <w:r>
        <w:rPr>
          <w:rFonts w:hint="eastAsia" w:ascii="仿宋_GB2312" w:hAnsi="黑体" w:eastAsia="仿宋_GB2312" w:cs="仿宋_GB2312"/>
          <w:sz w:val="32"/>
          <w:szCs w:val="32"/>
        </w:rPr>
        <w:t>.一般公共服务（类）</w:t>
      </w:r>
      <w:r>
        <w:rPr>
          <w:rFonts w:hint="eastAsia" w:ascii="仿宋_GB2312" w:hAnsi="黑体" w:eastAsia="仿宋_GB2312" w:cs="仿宋_GB2312"/>
          <w:sz w:val="32"/>
          <w:szCs w:val="32"/>
          <w:lang w:val="en-US" w:eastAsia="zh-CN"/>
        </w:rPr>
        <w:t>统战</w:t>
      </w:r>
      <w:r>
        <w:rPr>
          <w:rFonts w:hint="eastAsia" w:ascii="仿宋_GB2312" w:hAnsi="黑体" w:eastAsia="仿宋_GB2312" w:cs="仿宋_GB2312"/>
          <w:sz w:val="32"/>
          <w:szCs w:val="32"/>
        </w:rPr>
        <w:t>事务（款）行政运行（项）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173.11</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增加</w:t>
      </w:r>
      <w:r>
        <w:rPr>
          <w:rFonts w:hint="eastAsia" w:ascii="仿宋_GB2312" w:hAnsi="黑体" w:eastAsia="仿宋_GB2312" w:cs="仿宋_GB2312"/>
          <w:sz w:val="32"/>
          <w:szCs w:val="32"/>
          <w:lang w:val="en-US" w:eastAsia="zh-CN"/>
        </w:rPr>
        <w:t>9.85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业务工作的年初预算安排调整。</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3</w:t>
      </w:r>
      <w:r>
        <w:rPr>
          <w:rFonts w:hint="eastAsia" w:ascii="仿宋_GB2312" w:hAnsi="黑体" w:eastAsia="仿宋_GB2312"/>
          <w:sz w:val="32"/>
          <w:szCs w:val="32"/>
        </w:rPr>
        <w:t>.</w:t>
      </w:r>
      <w:r>
        <w:rPr>
          <w:rFonts w:hint="eastAsia" w:ascii="仿宋_GB2312" w:hAnsi="黑体" w:eastAsia="仿宋_GB2312" w:cs="仿宋_GB2312"/>
          <w:sz w:val="32"/>
          <w:szCs w:val="32"/>
        </w:rPr>
        <w:t xml:space="preserve"> 一般公共服务（类）</w:t>
      </w:r>
      <w:r>
        <w:rPr>
          <w:rFonts w:hint="eastAsia" w:ascii="仿宋_GB2312" w:hAnsi="黑体" w:eastAsia="仿宋_GB2312" w:cs="仿宋_GB2312"/>
          <w:sz w:val="32"/>
          <w:szCs w:val="32"/>
          <w:lang w:val="en-US" w:eastAsia="zh-CN"/>
        </w:rPr>
        <w:t>统战</w:t>
      </w:r>
      <w:r>
        <w:rPr>
          <w:rFonts w:hint="eastAsia" w:ascii="仿宋_GB2312" w:hAnsi="黑体" w:eastAsia="仿宋_GB2312" w:cs="仿宋_GB2312"/>
          <w:sz w:val="32"/>
          <w:szCs w:val="32"/>
        </w:rPr>
        <w:t>事务（款）一般行政管理事务（项）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98.62</w:t>
      </w:r>
      <w:r>
        <w:rPr>
          <w:rFonts w:hint="eastAsia" w:ascii="仿宋_GB2312" w:hAnsi="黑体" w:eastAsia="仿宋_GB2312"/>
          <w:sz w:val="32"/>
          <w:szCs w:val="32"/>
        </w:rPr>
        <w:t>万元，比上年预算数</w:t>
      </w:r>
      <w:r>
        <w:rPr>
          <w:rFonts w:hint="eastAsia" w:ascii="仿宋_GB2312" w:hAnsi="黑体" w:eastAsia="仿宋_GB2312"/>
          <w:sz w:val="32"/>
          <w:szCs w:val="32"/>
          <w:lang w:val="en-US" w:eastAsia="zh-CN"/>
        </w:rPr>
        <w:t>减少5.31</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业务工作的年初预算安排调整。</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cs="仿宋_GB2312"/>
          <w:sz w:val="32"/>
          <w:szCs w:val="32"/>
          <w:lang w:val="en-US" w:eastAsia="zh-CN"/>
        </w:rPr>
        <w:t>4.</w:t>
      </w:r>
      <w:r>
        <w:rPr>
          <w:rFonts w:hint="eastAsia" w:ascii="仿宋_GB2312" w:hAnsi="黑体" w:eastAsia="仿宋_GB2312" w:cs="仿宋_GB2312"/>
          <w:sz w:val="32"/>
          <w:szCs w:val="32"/>
        </w:rPr>
        <w:t>一般公共服务（类）</w:t>
      </w:r>
      <w:r>
        <w:rPr>
          <w:rFonts w:hint="eastAsia" w:ascii="仿宋_GB2312" w:hAnsi="黑体" w:eastAsia="仿宋_GB2312" w:cs="仿宋_GB2312"/>
          <w:sz w:val="32"/>
          <w:szCs w:val="32"/>
          <w:lang w:val="en-US" w:eastAsia="zh-CN"/>
        </w:rPr>
        <w:t>统战</w:t>
      </w:r>
      <w:r>
        <w:rPr>
          <w:rFonts w:hint="eastAsia" w:ascii="仿宋_GB2312" w:hAnsi="黑体" w:eastAsia="仿宋_GB2312" w:cs="仿宋_GB2312"/>
          <w:sz w:val="32"/>
          <w:szCs w:val="32"/>
        </w:rPr>
        <w:t>事务（款）</w:t>
      </w:r>
      <w:r>
        <w:rPr>
          <w:rFonts w:hint="eastAsia" w:ascii="仿宋_GB2312" w:hAnsi="黑体" w:eastAsia="仿宋_GB2312" w:cs="仿宋_GB2312"/>
          <w:sz w:val="32"/>
          <w:szCs w:val="32"/>
          <w:lang w:eastAsia="zh-CN"/>
        </w:rPr>
        <w:t>宗教</w:t>
      </w:r>
      <w:r>
        <w:rPr>
          <w:rFonts w:hint="eastAsia" w:ascii="仿宋_GB2312" w:hAnsi="黑体" w:eastAsia="仿宋_GB2312" w:cs="仿宋_GB2312"/>
          <w:sz w:val="32"/>
          <w:szCs w:val="32"/>
        </w:rPr>
        <w:t>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37.6</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增加1.4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主要是</w:t>
      </w:r>
      <w:r>
        <w:rPr>
          <w:rFonts w:hint="eastAsia" w:ascii="仿宋_GB2312" w:hAnsi="黑体" w:eastAsia="仿宋_GB2312"/>
          <w:sz w:val="32"/>
          <w:szCs w:val="32"/>
          <w:lang w:eastAsia="zh-CN"/>
        </w:rPr>
        <w:t>业务工作的年初预算安排调整。</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val="en-US" w:eastAsia="zh-CN"/>
        </w:rPr>
        <w:t>5.</w:t>
      </w:r>
      <w:r>
        <w:rPr>
          <w:rFonts w:hint="eastAsia" w:ascii="仿宋_GB2312" w:hAnsi="黑体" w:eastAsia="仿宋_GB2312" w:cs="仿宋_GB2312"/>
          <w:sz w:val="32"/>
          <w:szCs w:val="32"/>
        </w:rPr>
        <w:t>一般公共服务（类）</w:t>
      </w:r>
      <w:r>
        <w:rPr>
          <w:rFonts w:hint="eastAsia" w:ascii="仿宋_GB2312" w:hAnsi="黑体" w:eastAsia="仿宋_GB2312" w:cs="仿宋_GB2312"/>
          <w:sz w:val="32"/>
          <w:szCs w:val="32"/>
          <w:lang w:val="en-US" w:eastAsia="zh-CN"/>
        </w:rPr>
        <w:t>统战</w:t>
      </w:r>
      <w:r>
        <w:rPr>
          <w:rFonts w:hint="eastAsia" w:ascii="仿宋_GB2312" w:hAnsi="黑体" w:eastAsia="仿宋_GB2312" w:cs="仿宋_GB2312"/>
          <w:sz w:val="32"/>
          <w:szCs w:val="32"/>
        </w:rPr>
        <w:t>事务（款）</w:t>
      </w:r>
      <w:r>
        <w:rPr>
          <w:rFonts w:hint="eastAsia" w:ascii="仿宋_GB2312" w:hAnsi="黑体" w:eastAsia="仿宋_GB2312" w:cs="仿宋_GB2312"/>
          <w:sz w:val="32"/>
          <w:szCs w:val="32"/>
          <w:lang w:eastAsia="zh-CN"/>
        </w:rPr>
        <w:t>华侨</w:t>
      </w:r>
      <w:r>
        <w:rPr>
          <w:rFonts w:hint="eastAsia" w:ascii="仿宋_GB2312" w:hAnsi="黑体" w:eastAsia="仿宋_GB2312" w:cs="仿宋_GB2312"/>
          <w:sz w:val="32"/>
          <w:szCs w:val="32"/>
        </w:rPr>
        <w:t>事务（项）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2.00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比上年预算数</w:t>
      </w:r>
      <w:r>
        <w:rPr>
          <w:rFonts w:hint="eastAsia" w:ascii="仿宋_GB2312" w:hAnsi="黑体" w:eastAsia="仿宋_GB2312"/>
          <w:sz w:val="32"/>
          <w:szCs w:val="32"/>
          <w:lang w:val="en-US" w:eastAsia="zh-CN"/>
        </w:rPr>
        <w:t>增加1</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主要是</w:t>
      </w:r>
      <w:r>
        <w:rPr>
          <w:rFonts w:hint="eastAsia" w:ascii="仿宋_GB2312" w:hAnsi="黑体" w:eastAsia="仿宋_GB2312"/>
          <w:sz w:val="32"/>
          <w:szCs w:val="32"/>
          <w:lang w:eastAsia="zh-CN"/>
        </w:rPr>
        <w:t>业务工作的年初预算安排调整。</w:t>
      </w:r>
    </w:p>
    <w:p>
      <w:pPr>
        <w:ind w:firstLine="640" w:firstLineChars="200"/>
        <w:rPr>
          <w:rFonts w:hint="eastAsia" w:ascii="仿宋_GB2312" w:hAnsi="黑体" w:eastAsia="仿宋_GB2312"/>
          <w:sz w:val="32"/>
          <w:szCs w:val="32"/>
        </w:rPr>
      </w:pP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一般公共服务（类）</w:t>
      </w:r>
      <w:r>
        <w:rPr>
          <w:rFonts w:hint="eastAsia" w:ascii="仿宋_GB2312" w:hAnsi="黑体" w:eastAsia="仿宋_GB2312" w:cs="仿宋_GB2312"/>
          <w:sz w:val="32"/>
          <w:szCs w:val="32"/>
          <w:lang w:val="en-US" w:eastAsia="zh-CN"/>
        </w:rPr>
        <w:t>统战</w:t>
      </w:r>
      <w:r>
        <w:rPr>
          <w:rFonts w:hint="eastAsia" w:ascii="仿宋_GB2312" w:hAnsi="黑体" w:eastAsia="仿宋_GB2312" w:cs="仿宋_GB2312"/>
          <w:sz w:val="32"/>
          <w:szCs w:val="32"/>
        </w:rPr>
        <w:t>事务（款）</w:t>
      </w:r>
      <w:r>
        <w:rPr>
          <w:rFonts w:hint="eastAsia" w:ascii="仿宋_GB2312" w:hAnsi="黑体" w:eastAsia="仿宋_GB2312" w:cs="仿宋_GB2312"/>
          <w:sz w:val="32"/>
          <w:szCs w:val="32"/>
          <w:lang w:eastAsia="zh-CN"/>
        </w:rPr>
        <w:t>其他</w:t>
      </w:r>
      <w:r>
        <w:rPr>
          <w:rFonts w:hint="eastAsia" w:ascii="仿宋_GB2312" w:hAnsi="黑体" w:eastAsia="仿宋_GB2312" w:cs="仿宋_GB2312"/>
          <w:sz w:val="32"/>
          <w:szCs w:val="32"/>
          <w:lang w:val="en-US" w:eastAsia="zh-CN"/>
        </w:rPr>
        <w:t>统战</w:t>
      </w:r>
      <w:r>
        <w:rPr>
          <w:rFonts w:hint="eastAsia" w:ascii="仿宋_GB2312" w:hAnsi="黑体" w:eastAsia="仿宋_GB2312" w:cs="仿宋_GB2312"/>
          <w:sz w:val="32"/>
          <w:szCs w:val="32"/>
          <w:lang w:eastAsia="zh-CN"/>
        </w:rPr>
        <w:t>事务支出</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27.00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rPr>
        <w:t>比上年预算</w:t>
      </w:r>
      <w:r>
        <w:rPr>
          <w:rFonts w:hint="eastAsia" w:ascii="仿宋_GB2312" w:hAnsi="黑体" w:eastAsia="仿宋_GB2312"/>
          <w:sz w:val="32"/>
          <w:szCs w:val="32"/>
          <w:lang w:val="en-US" w:eastAsia="zh-CN"/>
        </w:rPr>
        <w:t>数持平</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（款）机关事业单位基本养老保险缴费支出（项）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19.13</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与上年持平</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8</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（款）机关事业单位</w:t>
      </w:r>
      <w:r>
        <w:rPr>
          <w:rFonts w:hint="eastAsia" w:ascii="仿宋_GB2312" w:hAnsi="黑体" w:eastAsia="仿宋_GB2312" w:cs="仿宋_GB2312"/>
          <w:sz w:val="32"/>
          <w:szCs w:val="32"/>
          <w:lang w:eastAsia="zh-CN"/>
        </w:rPr>
        <w:t>职业年金</w:t>
      </w:r>
      <w:r>
        <w:rPr>
          <w:rFonts w:hint="eastAsia" w:ascii="仿宋_GB2312" w:hAnsi="黑体" w:eastAsia="仿宋_GB2312" w:cs="仿宋_GB2312"/>
          <w:sz w:val="32"/>
          <w:szCs w:val="32"/>
        </w:rPr>
        <w:t>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9.56</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与上年持平</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9</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行政单位医疗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7.59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0.18</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10</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公务员医疗补助</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14.34</w:t>
      </w:r>
      <w:r>
        <w:rPr>
          <w:rFonts w:hint="eastAsia" w:ascii="仿宋_GB2312" w:hAnsi="黑体" w:eastAsia="仿宋_GB2312"/>
          <w:sz w:val="32"/>
          <w:szCs w:val="32"/>
        </w:rPr>
        <w:t>万元，比上年预算数</w:t>
      </w:r>
      <w:r>
        <w:rPr>
          <w:rFonts w:hint="eastAsia" w:ascii="仿宋_GB2312" w:hAnsi="黑体" w:eastAsia="仿宋_GB2312"/>
          <w:sz w:val="32"/>
          <w:szCs w:val="32"/>
          <w:lang w:eastAsia="zh-CN"/>
        </w:rPr>
        <w:t>增加</w:t>
      </w:r>
      <w:r>
        <w:rPr>
          <w:rFonts w:hint="eastAsia" w:ascii="仿宋_GB2312" w:hAnsi="黑体" w:eastAsia="仿宋_GB2312" w:cs="仿宋_GB2312"/>
          <w:sz w:val="32"/>
          <w:szCs w:val="32"/>
          <w:lang w:val="en-US" w:eastAsia="zh-CN"/>
        </w:rPr>
        <w:t>1.95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按实际社保缴纳基数测算</w:t>
      </w:r>
      <w:r>
        <w:rPr>
          <w:rFonts w:hint="eastAsia" w:ascii="仿宋_GB2312" w:hAnsi="黑体" w:eastAsia="仿宋_GB2312"/>
          <w:sz w:val="32"/>
          <w:szCs w:val="32"/>
          <w:lang w:val="en-US" w:eastAsia="zh-CN"/>
        </w:rPr>
        <w:t>缴纳社保</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11</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15.73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增加</w:t>
      </w:r>
      <w:r>
        <w:rPr>
          <w:rFonts w:hint="eastAsia" w:ascii="仿宋_GB2312" w:hAnsi="黑体" w:eastAsia="仿宋_GB2312" w:cs="仿宋_GB2312"/>
          <w:sz w:val="32"/>
          <w:szCs w:val="32"/>
          <w:lang w:val="en-US" w:eastAsia="zh-CN"/>
        </w:rPr>
        <w:t>0.35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按实际公积金缴纳基数测算。</w:t>
      </w:r>
    </w:p>
    <w:p>
      <w:pPr>
        <w:ind w:firstLine="640"/>
        <w:rPr>
          <w:rFonts w:ascii="黑体" w:hAnsi="黑体" w:eastAsia="黑体"/>
          <w:sz w:val="32"/>
          <w:szCs w:val="32"/>
        </w:rPr>
      </w:pPr>
      <w:r>
        <w:rPr>
          <w:rFonts w:hint="eastAsia" w:ascii="黑体" w:hAnsi="黑体" w:eastAsia="黑体"/>
          <w:sz w:val="32"/>
          <w:szCs w:val="32"/>
        </w:rPr>
        <w:t>三、关于</w:t>
      </w:r>
      <w:r>
        <w:rPr>
          <w:rFonts w:hint="eastAsia" w:ascii="黑体" w:hAnsi="黑体" w:eastAsia="黑体"/>
          <w:sz w:val="32"/>
          <w:szCs w:val="32"/>
          <w:lang w:eastAsia="zh-CN"/>
        </w:rPr>
        <w:t>中共三亚市吉阳区委统一战线工作部单位</w:t>
      </w:r>
      <w:r>
        <w:rPr>
          <w:rFonts w:hint="eastAsia" w:ascii="黑体" w:hAnsi="黑体" w:eastAsia="黑体"/>
          <w:sz w:val="32"/>
          <w:szCs w:val="32"/>
          <w:lang w:val="en-US" w:eastAsia="zh-CN"/>
        </w:rPr>
        <w:t>2026</w:t>
      </w:r>
      <w:r>
        <w:rPr>
          <w:rFonts w:hint="eastAsia" w:ascii="黑体" w:hAnsi="黑体" w:eastAsia="黑体"/>
          <w:sz w:val="32"/>
          <w:szCs w:val="32"/>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239.46</w:t>
      </w:r>
      <w:r>
        <w:rPr>
          <w:rFonts w:hint="eastAsia" w:ascii="仿宋_GB2312" w:hAnsi="黑体" w:eastAsia="仿宋_GB2312"/>
          <w:sz w:val="32"/>
          <w:szCs w:val="32"/>
        </w:rPr>
        <w:t>万元，其中：</w:t>
      </w:r>
    </w:p>
    <w:p>
      <w:pPr>
        <w:ind w:firstLine="640" w:firstLineChars="200"/>
        <w:rPr>
          <w:rFonts w:hint="eastAsia" w:ascii="黑体" w:hAnsi="黑体" w:eastAsia="黑体" w:cs="Times New Roman"/>
          <w:sz w:val="32"/>
          <w:shd w:val="clear" w:color="auto" w:fill="FFFFFF"/>
        </w:rPr>
      </w:pPr>
      <w:r>
        <w:rPr>
          <w:rFonts w:hint="eastAsia" w:ascii="仿宋_GB2312" w:hAnsi="黑体" w:eastAsia="仿宋_GB2312"/>
          <w:sz w:val="32"/>
          <w:szCs w:val="32"/>
        </w:rPr>
        <w:t>人员经费</w:t>
      </w:r>
      <w:r>
        <w:rPr>
          <w:rFonts w:hint="eastAsia" w:ascii="仿宋_GB2312" w:hAnsi="黑体" w:eastAsia="仿宋_GB2312" w:cs="仿宋_GB2312"/>
          <w:sz w:val="32"/>
          <w:szCs w:val="32"/>
          <w:lang w:val="en-US" w:eastAsia="zh-CN"/>
        </w:rPr>
        <w:t>221.90</w:t>
      </w:r>
      <w:r>
        <w:rPr>
          <w:rFonts w:hint="eastAsia" w:ascii="仿宋_GB2312" w:hAnsi="黑体" w:eastAsia="仿宋_GB2312"/>
          <w:sz w:val="32"/>
          <w:szCs w:val="32"/>
        </w:rPr>
        <w:t>万元，主要包括：基本工资、津贴补贴、奖金、机关事业单位基本养老保险缴费、</w:t>
      </w:r>
      <w:r>
        <w:rPr>
          <w:rFonts w:hint="eastAsia" w:ascii="仿宋_GB2312" w:hAnsi="黑体" w:eastAsia="仿宋_GB2312"/>
          <w:sz w:val="32"/>
          <w:szCs w:val="32"/>
          <w:lang w:eastAsia="zh-CN"/>
        </w:rPr>
        <w:t>职业年金缴费、</w:t>
      </w:r>
      <w:r>
        <w:rPr>
          <w:rFonts w:hint="eastAsia" w:ascii="仿宋_GB2312" w:hAnsi="黑体" w:eastAsia="仿宋_GB2312"/>
          <w:sz w:val="32"/>
          <w:szCs w:val="32"/>
        </w:rPr>
        <w:t>职工基本医疗保险缴费、公务员医疗补助缴费、</w:t>
      </w:r>
      <w:r>
        <w:rPr>
          <w:rFonts w:hint="eastAsia" w:ascii="仿宋_GB2312" w:hAnsi="黑体" w:eastAsia="仿宋_GB2312"/>
          <w:sz w:val="32"/>
          <w:szCs w:val="32"/>
          <w:lang w:eastAsia="zh-CN"/>
        </w:rPr>
        <w:t>其他社会保障缴费、</w:t>
      </w:r>
      <w:r>
        <w:rPr>
          <w:rFonts w:hint="eastAsia" w:ascii="仿宋_GB2312" w:hAnsi="黑体" w:eastAsia="仿宋_GB2312"/>
          <w:sz w:val="32"/>
          <w:szCs w:val="32"/>
        </w:rPr>
        <w:t>住房公积金</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邮电费、</w:t>
      </w:r>
      <w:r>
        <w:rPr>
          <w:rFonts w:hint="eastAsia" w:ascii="仿宋_GB2312" w:hAnsi="黑体" w:eastAsia="仿宋_GB2312"/>
          <w:sz w:val="32"/>
          <w:szCs w:val="32"/>
          <w:lang w:eastAsia="zh-CN"/>
        </w:rPr>
        <w:t>其他交通费用、奖励金；</w:t>
      </w:r>
      <w:r>
        <w:rPr>
          <w:rFonts w:hint="eastAsia" w:ascii="仿宋_GB2312" w:hAnsi="黑体" w:eastAsia="仿宋_GB2312"/>
          <w:sz w:val="32"/>
          <w:szCs w:val="32"/>
        </w:rPr>
        <w:t>公用经费</w:t>
      </w:r>
      <w:r>
        <w:rPr>
          <w:rFonts w:hint="eastAsia" w:ascii="仿宋_GB2312" w:hAnsi="黑体" w:eastAsia="仿宋_GB2312" w:cs="仿宋_GB2312"/>
          <w:sz w:val="32"/>
          <w:szCs w:val="32"/>
          <w:lang w:val="en-US" w:eastAsia="zh-CN"/>
        </w:rPr>
        <w:t>7.67</w:t>
      </w:r>
      <w:r>
        <w:rPr>
          <w:rFonts w:hint="eastAsia" w:ascii="仿宋_GB2312" w:hAnsi="黑体" w:eastAsia="仿宋_GB2312"/>
          <w:sz w:val="32"/>
          <w:szCs w:val="32"/>
        </w:rPr>
        <w:t>万元，主要包括：办公费、培训费、工会经费、福利费、其他商品和服务支出。</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中共三亚市吉阳区委统一战线工作部单位</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w:t>
      </w:r>
      <w:r>
        <w:rPr>
          <w:rFonts w:ascii="黑体" w:hAnsi="黑体" w:eastAsia="黑体" w:cs="Times New Roman"/>
          <w:sz w:val="32"/>
          <w:shd w:val="clear" w:color="auto" w:fill="FFFFFF"/>
        </w:rPr>
        <w:t>“三公”经费预算情况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元，其中：</w:t>
      </w:r>
    </w:p>
    <w:p>
      <w:pPr>
        <w:ind w:firstLine="630"/>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；公务车保有量</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辆，计划购置</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w:t>
      </w:r>
      <w:r>
        <w:rPr>
          <w:rFonts w:hint="eastAsia" w:ascii="仿宋_GB2312" w:hAnsi="黑体" w:eastAsia="仿宋_GB2312" w:cs="仿宋_GB2312"/>
          <w:sz w:val="32"/>
          <w:szCs w:val="32"/>
          <w:lang w:eastAsia="zh-CN"/>
        </w:rPr>
        <w:t>；</w:t>
      </w:r>
      <w:bookmarkStart w:id="0" w:name="_GoBack"/>
      <w:bookmarkEnd w:id="0"/>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（二）</w:t>
      </w: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年政府性基金预算“三公”经费预算数为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w:t>
      </w:r>
    </w:p>
    <w:p>
      <w:pPr>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年预算持平；公务用车购置及运行费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eastAsia="zh-CN"/>
        </w:rPr>
        <w:t>中共三亚市吉阳区委统一战线工作部单位</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w:t>
      </w:r>
      <w:r>
        <w:rPr>
          <w:rFonts w:ascii="黑体" w:hAnsi="黑体" w:eastAsia="黑体" w:cs="Times New Roman"/>
          <w:sz w:val="32"/>
          <w:shd w:val="clear" w:color="auto" w:fill="FFFFFF"/>
        </w:rPr>
        <w:t>年</w:t>
      </w:r>
      <w:r>
        <w:rPr>
          <w:rFonts w:hint="eastAsia" w:ascii="黑体" w:hAnsi="黑体" w:eastAsia="黑体" w:cs="Times New Roman"/>
          <w:sz w:val="32"/>
          <w:shd w:val="clear" w:color="auto" w:fill="FFFFFF"/>
        </w:rPr>
        <w:t>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1. 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仿宋_GB2312" w:hAnsi="黑体" w:eastAsia="仿宋_GB2312"/>
          <w:sz w:val="32"/>
          <w:szCs w:val="32"/>
        </w:rPr>
      </w:pPr>
      <w:r>
        <w:rPr>
          <w:rFonts w:hint="eastAsia" w:ascii="仿宋_GB2312" w:hAnsi="黑体" w:eastAsia="仿宋_GB2312"/>
          <w:sz w:val="32"/>
          <w:szCs w:val="32"/>
        </w:rPr>
        <w:t>2.</w:t>
      </w:r>
      <w:r>
        <w:rPr>
          <w:rFonts w:hint="eastAsia" w:ascii="仿宋_GB2312" w:hAnsi="黑体" w:eastAsia="仿宋_GB2312" w:cs="仿宋_GB2312"/>
          <w:sz w:val="32"/>
          <w:szCs w:val="32"/>
        </w:rPr>
        <w:t xml:space="preserve"> 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rPr>
        <w:t>持平</w:t>
      </w:r>
      <w:r>
        <w:rPr>
          <w:rFonts w:hint="eastAsia" w:ascii="仿宋_GB2312" w:hAnsi="黑体" w:eastAsia="仿宋_GB2312"/>
          <w:sz w:val="32"/>
          <w:szCs w:val="32"/>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eastAsia="zh-CN"/>
        </w:rPr>
        <w:t>中共三亚市吉阳区委统一战线工作部单位</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预算管理。一般公共预算收入</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社会保障和就业支出</w:t>
      </w:r>
      <w:r>
        <w:rPr>
          <w:rFonts w:hint="eastAsia" w:ascii="仿宋_GB2312" w:hAnsi="黑体" w:eastAsia="仿宋_GB2312"/>
          <w:sz w:val="32"/>
          <w:szCs w:val="32"/>
        </w:rPr>
        <w:t>、</w:t>
      </w:r>
      <w:r>
        <w:rPr>
          <w:rFonts w:hint="eastAsia" w:ascii="仿宋_GB2312" w:hAnsi="黑体" w:eastAsia="仿宋_GB2312"/>
          <w:sz w:val="32"/>
          <w:szCs w:val="32"/>
          <w:lang w:eastAsia="zh-CN"/>
        </w:rPr>
        <w:t>卫生健康支出</w:t>
      </w:r>
      <w:r>
        <w:rPr>
          <w:rFonts w:hint="eastAsia" w:ascii="仿宋_GB2312" w:hAnsi="黑体" w:eastAsia="仿宋_GB2312"/>
          <w:sz w:val="32"/>
          <w:szCs w:val="32"/>
        </w:rPr>
        <w:t>、</w:t>
      </w:r>
      <w:r>
        <w:rPr>
          <w:rFonts w:hint="eastAsia" w:ascii="仿宋_GB2312" w:hAnsi="黑体" w:eastAsia="仿宋_GB2312"/>
          <w:sz w:val="32"/>
          <w:szCs w:val="32"/>
          <w:lang w:eastAsia="zh-CN"/>
        </w:rPr>
        <w:t>住房保障支出</w:t>
      </w:r>
      <w:r>
        <w:rPr>
          <w:rFonts w:hint="eastAsia" w:ascii="仿宋_GB2312" w:hAnsi="黑体" w:eastAsia="仿宋_GB2312"/>
          <w:sz w:val="32"/>
          <w:szCs w:val="32"/>
        </w:rPr>
        <w:t>。</w:t>
      </w: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七、关于</w:t>
      </w:r>
      <w:r>
        <w:rPr>
          <w:rFonts w:hint="eastAsia" w:ascii="黑体" w:hAnsi="黑体" w:eastAsia="黑体" w:cs="Times New Roman"/>
          <w:sz w:val="32"/>
          <w:shd w:val="clear" w:color="auto" w:fill="FFFFFF"/>
          <w:lang w:eastAsia="zh-CN"/>
        </w:rPr>
        <w:t>中共三亚市吉阳区委统一战线工作部单位</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年收入预算情况说明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万元，其中：上年结转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%；经费拨款收入</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100</w:t>
      </w:r>
      <w:r>
        <w:rPr>
          <w:rFonts w:hint="eastAsia" w:ascii="仿宋_GB2312" w:hAnsi="黑体" w:eastAsia="仿宋_GB2312"/>
          <w:sz w:val="32"/>
          <w:szCs w:val="32"/>
        </w:rPr>
        <w:t>%；政府性基金收入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%；专项收入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3.78</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新增职能。</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中共三亚市吉阳区委统一战线工作部单位</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年支出预算情况说明</w:t>
      </w:r>
    </w:p>
    <w:p>
      <w:pPr>
        <w:ind w:firstLine="640" w:firstLineChars="200"/>
        <w:rPr>
          <w:rFonts w:hint="default" w:ascii="仿宋_GB2312" w:hAnsi="黑体" w:eastAsia="仿宋_GB2312"/>
          <w:sz w:val="32"/>
          <w:szCs w:val="32"/>
          <w:lang w:val="en-US" w:eastAsia="zh-CN"/>
        </w:rPr>
      </w:pP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239.46</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52.67</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215.22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47.33</w:t>
      </w:r>
      <w:r>
        <w:rPr>
          <w:rFonts w:hint="eastAsia" w:ascii="仿宋_GB2312" w:hAnsi="黑体" w:eastAsia="仿宋_GB2312"/>
          <w:sz w:val="32"/>
          <w:szCs w:val="32"/>
        </w:rPr>
        <w:t>%。比上年预算数</w:t>
      </w:r>
      <w:r>
        <w:rPr>
          <w:rFonts w:hint="eastAsia" w:ascii="仿宋_GB2312" w:hAnsi="黑体" w:eastAsia="仿宋_GB2312" w:cs="仿宋_GB2312"/>
          <w:sz w:val="32"/>
          <w:szCs w:val="32"/>
        </w:rPr>
        <w:t>增加</w:t>
      </w:r>
      <w:r>
        <w:rPr>
          <w:rFonts w:hint="eastAsia" w:ascii="仿宋_GB2312" w:hAnsi="黑体" w:eastAsia="仿宋_GB2312" w:cs="仿宋_GB2312"/>
          <w:sz w:val="32"/>
          <w:szCs w:val="32"/>
          <w:lang w:val="en-US" w:eastAsia="zh-CN"/>
        </w:rPr>
        <w:t>3.78</w:t>
      </w:r>
      <w:r>
        <w:rPr>
          <w:rFonts w:hint="eastAsia" w:ascii="仿宋_GB2312" w:hAnsi="黑体" w:eastAsia="仿宋_GB2312"/>
          <w:sz w:val="32"/>
          <w:szCs w:val="32"/>
        </w:rPr>
        <w:t>万元，主要是</w:t>
      </w:r>
      <w:r>
        <w:rPr>
          <w:rFonts w:hint="eastAsia" w:ascii="仿宋_GB2312" w:hAnsi="黑体" w:eastAsia="仿宋_GB2312"/>
          <w:sz w:val="32"/>
          <w:szCs w:val="32"/>
          <w:lang w:val="en-US" w:eastAsia="zh-CN"/>
        </w:rPr>
        <w:t>新增职能。其中委托业务费预算总额</w:t>
      </w:r>
      <w:r>
        <w:rPr>
          <w:rFonts w:hint="eastAsia" w:ascii="仿宋_GB2312" w:hAnsi="黑体" w:eastAsia="仿宋_GB2312" w:cs="仿宋_GB2312"/>
          <w:sz w:val="32"/>
          <w:szCs w:val="32"/>
          <w:lang w:val="en-US" w:eastAsia="zh-CN"/>
        </w:rPr>
        <w:t>130.54</w:t>
      </w:r>
      <w:r>
        <w:rPr>
          <w:rFonts w:hint="eastAsia" w:ascii="仿宋_GB2312" w:hAnsi="黑体" w:eastAsia="仿宋_GB2312"/>
          <w:sz w:val="32"/>
          <w:szCs w:val="32"/>
        </w:rPr>
        <w:t>万元</w:t>
      </w:r>
      <w:r>
        <w:rPr>
          <w:rFonts w:hint="eastAsia" w:ascii="仿宋_GB2312" w:hAnsi="黑体" w:eastAsia="仿宋_GB2312"/>
          <w:sz w:val="32"/>
          <w:szCs w:val="32"/>
          <w:lang w:eastAsia="zh-CN"/>
        </w:rPr>
        <w:t>，</w:t>
      </w:r>
      <w:r>
        <w:rPr>
          <w:rFonts w:hint="eastAsia" w:ascii="仿宋_GB2312" w:hAnsi="黑体" w:eastAsia="仿宋_GB2312"/>
          <w:sz w:val="32"/>
          <w:szCs w:val="32"/>
          <w:lang w:val="en-US" w:eastAsia="zh-CN"/>
        </w:rPr>
        <w:t>比上年预算数减少</w:t>
      </w:r>
      <w:r>
        <w:rPr>
          <w:rFonts w:hint="eastAsia" w:ascii="仿宋_GB2312" w:hAnsi="黑体" w:eastAsia="仿宋_GB2312" w:cs="仿宋_GB2312"/>
          <w:sz w:val="32"/>
          <w:szCs w:val="32"/>
          <w:lang w:val="en-US" w:eastAsia="zh-CN"/>
        </w:rPr>
        <w:t>7.57</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lang w:val="en-US" w:eastAsia="zh-CN"/>
        </w:rPr>
        <w:t>7.67</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（二）政府采购情况</w:t>
      </w:r>
    </w:p>
    <w:p>
      <w:pPr>
        <w:ind w:firstLine="64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cs="仿宋_GB2312"/>
          <w:sz w:val="32"/>
          <w:szCs w:val="32"/>
        </w:rPr>
        <w:t>政府采购预算总额</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万元，其中：政府采购货物预算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万元，政府采购工程预算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万元，政府采购服务预算</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sz w:val="32"/>
          <w:szCs w:val="32"/>
          <w:lang w:eastAsia="zh-CN"/>
        </w:rPr>
        <w:t>中共三亚市吉阳区委统一战线工作部单位</w:t>
      </w:r>
      <w:r>
        <w:rPr>
          <w:rFonts w:hint="eastAsia" w:ascii="仿宋_GB2312" w:hAnsi="黑体" w:eastAsia="仿宋_GB2312" w:cs="仿宋_GB2312"/>
          <w:sz w:val="32"/>
          <w:szCs w:val="32"/>
          <w:lang w:val="en-US" w:eastAsia="zh-CN"/>
        </w:rPr>
        <w:t>20</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454.68</w:t>
      </w:r>
      <w:r>
        <w:rPr>
          <w:rFonts w:hint="eastAsia" w:ascii="仿宋_GB2312" w:hAnsi="黑体" w:eastAsia="仿宋_GB2312"/>
          <w:sz w:val="32"/>
          <w:szCs w:val="32"/>
        </w:rPr>
        <w:t>万元。</w:t>
      </w:r>
    </w:p>
    <w:p>
      <w:pPr>
        <w:jc w:val="center"/>
        <w:rPr>
          <w:rFonts w:ascii="黑体" w:hAnsi="黑体" w:eastAsia="黑体"/>
          <w:sz w:val="32"/>
          <w:szCs w:val="32"/>
        </w:rPr>
      </w:pPr>
    </w:p>
    <w:p>
      <w:pPr>
        <w:jc w:val="left"/>
        <w:rPr>
          <w:rFonts w:ascii="仿宋_GB2312" w:hAnsi="宋体" w:eastAsia="仿宋_GB2312" w:cs="宋体"/>
          <w:color w:val="000000"/>
          <w:kern w:val="0"/>
          <w:sz w:val="32"/>
          <w:szCs w:val="30"/>
        </w:rPr>
      </w:pP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eastAsia="仿宋_GB2312" w:cs="宋体"/>
          <w:bCs/>
          <w:color w:val="000000"/>
          <w:kern w:val="0"/>
          <w:sz w:val="32"/>
          <w:szCs w:val="32"/>
          <w:lang w:val="zh-CN"/>
        </w:rPr>
      </w:pP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w:t>
      </w:r>
      <w:r>
        <w:rPr>
          <w:rFonts w:hint="eastAsia" w:ascii="仿宋_GB2312" w:hAnsi="宋体" w:eastAsia="仿宋_GB2312" w:cs="宋体"/>
          <w:color w:val="000000"/>
          <w:kern w:val="0"/>
          <w:sz w:val="32"/>
          <w:szCs w:val="30"/>
          <w:lang w:eastAsia="zh-CN"/>
        </w:rPr>
        <w:t>个人农业生产补贴、代缴社会保险费、</w:t>
      </w:r>
      <w:r>
        <w:rPr>
          <w:rFonts w:hint="eastAsia" w:ascii="仿宋_GB2312" w:hAnsi="宋体" w:eastAsia="仿宋_GB2312" w:cs="宋体"/>
          <w:color w:val="000000"/>
          <w:kern w:val="0"/>
          <w:sz w:val="32"/>
          <w:szCs w:val="30"/>
        </w:rPr>
        <w:t>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w:t>
      </w:r>
      <w:r>
        <w:rPr>
          <w:rFonts w:hint="eastAsia" w:ascii="仿宋_GB2312" w:hAnsi="宋体" w:eastAsia="仿宋_GB2312" w:cs="宋体"/>
          <w:color w:val="000000"/>
          <w:kern w:val="0"/>
          <w:sz w:val="32"/>
          <w:szCs w:val="30"/>
          <w:lang w:eastAsia="zh-CN"/>
        </w:rPr>
        <w:t>印刷费、咨询费、手续费、</w:t>
      </w:r>
      <w:r>
        <w:rPr>
          <w:rFonts w:hint="eastAsia" w:ascii="仿宋_GB2312" w:hAnsi="宋体" w:eastAsia="仿宋_GB2312" w:cs="宋体"/>
          <w:color w:val="000000"/>
          <w:kern w:val="0"/>
          <w:sz w:val="32"/>
          <w:szCs w:val="30"/>
        </w:rPr>
        <w:t>水费、电费、邮电费、</w:t>
      </w:r>
      <w:r>
        <w:rPr>
          <w:rFonts w:hint="eastAsia" w:ascii="仿宋_GB2312" w:hAnsi="宋体" w:eastAsia="仿宋_GB2312" w:cs="宋体"/>
          <w:color w:val="000000"/>
          <w:kern w:val="0"/>
          <w:sz w:val="32"/>
          <w:szCs w:val="30"/>
          <w:lang w:eastAsia="zh-CN"/>
        </w:rPr>
        <w:t>取暖费、物业管理费、</w:t>
      </w:r>
      <w:r>
        <w:rPr>
          <w:rFonts w:hint="eastAsia" w:ascii="仿宋_GB2312" w:hAnsi="宋体" w:eastAsia="仿宋_GB2312" w:cs="宋体"/>
          <w:color w:val="000000"/>
          <w:kern w:val="0"/>
          <w:sz w:val="32"/>
          <w:szCs w:val="30"/>
        </w:rPr>
        <w:t>差旅费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因公出国（境）费用</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维修（护）费、</w:t>
      </w:r>
      <w:r>
        <w:rPr>
          <w:rFonts w:hint="eastAsia" w:ascii="仿宋_GB2312" w:hAnsi="宋体" w:eastAsia="仿宋_GB2312" w:cs="宋体"/>
          <w:color w:val="000000"/>
          <w:kern w:val="0"/>
          <w:sz w:val="32"/>
          <w:szCs w:val="30"/>
          <w:lang w:eastAsia="zh-CN"/>
        </w:rPr>
        <w:t>租赁费、</w:t>
      </w:r>
      <w:r>
        <w:rPr>
          <w:rFonts w:hint="eastAsia" w:ascii="仿宋_GB2312" w:hAnsi="宋体" w:eastAsia="仿宋_GB2312" w:cs="宋体"/>
          <w:color w:val="000000"/>
          <w:kern w:val="0"/>
          <w:sz w:val="32"/>
          <w:szCs w:val="30"/>
        </w:rPr>
        <w:t>会议费、培训费、公务接待费、</w:t>
      </w:r>
      <w:r>
        <w:rPr>
          <w:rFonts w:hint="eastAsia" w:ascii="仿宋_GB2312" w:hAnsi="宋体" w:eastAsia="仿宋_GB2312" w:cs="宋体"/>
          <w:color w:val="000000"/>
          <w:kern w:val="0"/>
          <w:sz w:val="32"/>
          <w:szCs w:val="30"/>
          <w:lang w:eastAsia="zh-CN"/>
        </w:rPr>
        <w:t>专用材料费、被装购置费、专用燃料费、劳务费、委托业务费</w:t>
      </w:r>
      <w:r>
        <w:rPr>
          <w:rFonts w:hint="eastAsia" w:ascii="仿宋_GB2312" w:hAnsi="宋体" w:eastAsia="仿宋_GB2312" w:cs="宋体"/>
          <w:color w:val="000000"/>
          <w:kern w:val="0"/>
          <w:sz w:val="32"/>
          <w:szCs w:val="30"/>
        </w:rPr>
        <w:t>、工会经费</w:t>
      </w:r>
      <w:r>
        <w:rPr>
          <w:rFonts w:hint="eastAsia" w:ascii="仿宋_GB2312" w:hAnsi="宋体" w:eastAsia="仿宋_GB2312" w:cs="宋体"/>
          <w:color w:val="000000"/>
          <w:kern w:val="0"/>
          <w:sz w:val="32"/>
          <w:szCs w:val="30"/>
          <w:lang w:eastAsia="zh-CN"/>
        </w:rPr>
        <w:t>、</w:t>
      </w:r>
      <w:r>
        <w:rPr>
          <w:rFonts w:hint="eastAsia" w:ascii="仿宋_GB2312" w:hAnsi="宋体" w:eastAsia="仿宋_GB2312" w:cs="宋体"/>
          <w:color w:val="000000"/>
          <w:kern w:val="0"/>
          <w:sz w:val="32"/>
          <w:szCs w:val="30"/>
        </w:rPr>
        <w:t>福利费、公务用车运行维护费、</w:t>
      </w:r>
      <w:r>
        <w:rPr>
          <w:rFonts w:hint="eastAsia" w:ascii="仿宋_GB2312" w:hAnsi="宋体" w:eastAsia="仿宋_GB2312" w:cs="宋体"/>
          <w:color w:val="000000"/>
          <w:kern w:val="0"/>
          <w:sz w:val="32"/>
          <w:szCs w:val="30"/>
          <w:lang w:eastAsia="zh-CN"/>
        </w:rPr>
        <w:t>其他交通费用、税金及附加费用、</w:t>
      </w:r>
      <w:r>
        <w:rPr>
          <w:rFonts w:hint="eastAsia" w:ascii="仿宋_GB2312" w:hAnsi="宋体" w:eastAsia="仿宋_GB2312" w:cs="宋体"/>
          <w:color w:val="000000"/>
          <w:kern w:val="0"/>
          <w:sz w:val="32"/>
          <w:szCs w:val="30"/>
        </w:rPr>
        <w:t>其他</w:t>
      </w:r>
      <w:r>
        <w:rPr>
          <w:rFonts w:hint="eastAsia" w:ascii="仿宋_GB2312" w:hAnsi="宋体" w:eastAsia="仿宋_GB2312" w:cs="宋体"/>
          <w:color w:val="000000"/>
          <w:kern w:val="0"/>
          <w:sz w:val="32"/>
          <w:szCs w:val="30"/>
          <w:lang w:eastAsia="zh-CN"/>
        </w:rPr>
        <w:t>商品和服务支出</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w:t>
      </w:r>
      <w:r>
        <w:rPr>
          <w:rFonts w:hint="eastAsia" w:ascii="仿宋_GB2312" w:hAnsi="宋体" w:eastAsia="仿宋_GB2312" w:cs="宋体"/>
          <w:color w:val="000000"/>
          <w:kern w:val="0"/>
          <w:sz w:val="32"/>
          <w:szCs w:val="30"/>
          <w:lang w:eastAsia="zh-CN"/>
        </w:rPr>
        <w:t>、牌照费</w:t>
      </w:r>
      <w:r>
        <w:rPr>
          <w:rFonts w:hint="eastAsia" w:ascii="仿宋_GB2312" w:hAnsi="宋体" w:eastAsia="仿宋_GB2312" w:cs="宋体"/>
          <w:color w:val="000000"/>
          <w:kern w:val="0"/>
          <w:sz w:val="32"/>
          <w:szCs w:val="30"/>
        </w:rPr>
        <w:t>）及燃料费、维修费、过路过桥费、保险费、安全奖励费用等支出；公务接待费指单位按规定开支的各类公务接待（含外宾接待）</w:t>
      </w:r>
      <w:r>
        <w:rPr>
          <w:rFonts w:hint="eastAsia" w:ascii="仿宋_GB2312" w:hAnsi="宋体" w:eastAsia="仿宋_GB2312" w:cs="宋体"/>
          <w:color w:val="000000"/>
          <w:kern w:val="0"/>
          <w:sz w:val="32"/>
          <w:szCs w:val="30"/>
          <w:lang w:eastAsia="zh-CN"/>
        </w:rPr>
        <w:t>费用等支出</w:t>
      </w:r>
      <w:r>
        <w:rPr>
          <w:rFonts w:hint="eastAsia" w:ascii="仿宋_GB2312" w:hAnsi="宋体" w:eastAsia="仿宋_GB2312" w:cs="宋体"/>
          <w:color w:val="000000"/>
          <w:kern w:val="0"/>
          <w:sz w:val="32"/>
          <w:szCs w:val="30"/>
        </w:rPr>
        <w:t>。</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pPr>
        <w:ind w:firstLine="640" w:firstLineChars="200"/>
        <w:jc w:val="left"/>
        <w:rPr>
          <w:rFonts w:ascii="仿宋_GB2312" w:hAnsi="宋体" w:eastAsia="仿宋_GB2312" w:cs="宋体"/>
          <w:color w:val="000000"/>
          <w:kern w:val="0"/>
          <w:sz w:val="32"/>
          <w:szCs w:val="30"/>
        </w:rPr>
      </w:pPr>
    </w:p>
    <w:p>
      <w:pPr>
        <w:ind w:firstLine="640" w:firstLineChars="200"/>
        <w:rPr>
          <w:rFonts w:ascii="仿宋_GB2312" w:hAnsi="黑体" w:eastAsia="仿宋_GB2312" w:cs="仿宋_GB2312"/>
          <w:sz w:val="32"/>
          <w:szCs w:val="32"/>
        </w:rPr>
      </w:pPr>
    </w:p>
    <w:p>
      <w:pPr>
        <w:ind w:firstLine="640" w:firstLineChars="200"/>
        <w:jc w:val="left"/>
        <w:rPr>
          <w:rFonts w:ascii="仿宋_GB2312" w:hAnsi="黑体" w:eastAsia="仿宋_GB2312" w:cs="仿宋_GB2312"/>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_GB2312+ZBCKKA-2">
    <w:altName w:val="仿宋"/>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E582C"/>
    <w:rsid w:val="09E62F07"/>
    <w:rsid w:val="0D646FD0"/>
    <w:rsid w:val="0E931C24"/>
    <w:rsid w:val="12EE7B04"/>
    <w:rsid w:val="135E592D"/>
    <w:rsid w:val="153C6BA1"/>
    <w:rsid w:val="15BB446C"/>
    <w:rsid w:val="19705040"/>
    <w:rsid w:val="19D5DA33"/>
    <w:rsid w:val="1D5F41D5"/>
    <w:rsid w:val="1FBF8E30"/>
    <w:rsid w:val="21BE2CD9"/>
    <w:rsid w:val="22436337"/>
    <w:rsid w:val="22682C67"/>
    <w:rsid w:val="29D741B2"/>
    <w:rsid w:val="2BDF0DC0"/>
    <w:rsid w:val="2FF7110D"/>
    <w:rsid w:val="2FFFCED3"/>
    <w:rsid w:val="373C0793"/>
    <w:rsid w:val="3DD33125"/>
    <w:rsid w:val="3F7FB4B5"/>
    <w:rsid w:val="3FAD4D11"/>
    <w:rsid w:val="400A531A"/>
    <w:rsid w:val="403703F1"/>
    <w:rsid w:val="40583EC3"/>
    <w:rsid w:val="420109D2"/>
    <w:rsid w:val="42DB2D71"/>
    <w:rsid w:val="4824065F"/>
    <w:rsid w:val="4DB12E65"/>
    <w:rsid w:val="4FB80849"/>
    <w:rsid w:val="532E0CD4"/>
    <w:rsid w:val="535973F1"/>
    <w:rsid w:val="55FA4B4E"/>
    <w:rsid w:val="5DB7E539"/>
    <w:rsid w:val="5FE514F1"/>
    <w:rsid w:val="604068AC"/>
    <w:rsid w:val="66DACB0B"/>
    <w:rsid w:val="67521422"/>
    <w:rsid w:val="697BF56A"/>
    <w:rsid w:val="6A026C6D"/>
    <w:rsid w:val="6AB37DC4"/>
    <w:rsid w:val="6B6CE30F"/>
    <w:rsid w:val="6C7F1319"/>
    <w:rsid w:val="6DDF74AC"/>
    <w:rsid w:val="6FAF0D8D"/>
    <w:rsid w:val="6FCFCADC"/>
    <w:rsid w:val="6FFA4FE6"/>
    <w:rsid w:val="707449D8"/>
    <w:rsid w:val="75FB0B04"/>
    <w:rsid w:val="762A25A7"/>
    <w:rsid w:val="780D36B6"/>
    <w:rsid w:val="78101C54"/>
    <w:rsid w:val="79F7B683"/>
    <w:rsid w:val="7A6A02D0"/>
    <w:rsid w:val="7D73BCCE"/>
    <w:rsid w:val="7DE79FA0"/>
    <w:rsid w:val="7DEBCAFF"/>
    <w:rsid w:val="7EDD8B29"/>
    <w:rsid w:val="7FA514C2"/>
    <w:rsid w:val="7FF73252"/>
    <w:rsid w:val="7FFDF15C"/>
    <w:rsid w:val="93F36975"/>
    <w:rsid w:val="AADF2E0B"/>
    <w:rsid w:val="AF3F5406"/>
    <w:rsid w:val="B9D2CE32"/>
    <w:rsid w:val="BB7F118A"/>
    <w:rsid w:val="BFFBBED2"/>
    <w:rsid w:val="C7EB2CB0"/>
    <w:rsid w:val="CD2464D5"/>
    <w:rsid w:val="DE7FF6A4"/>
    <w:rsid w:val="DEFF07CB"/>
    <w:rsid w:val="E79BB625"/>
    <w:rsid w:val="F3DAEB57"/>
    <w:rsid w:val="F6DEF973"/>
    <w:rsid w:val="FB3D6908"/>
    <w:rsid w:val="FBB7B09C"/>
    <w:rsid w:val="FCEF298F"/>
    <w:rsid w:val="FEB7BAAB"/>
    <w:rsid w:val="FF1D4DC2"/>
    <w:rsid w:val="FFF4E2CB"/>
    <w:rsid w:val="FFFF3E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semiHidden/>
    <w:unhideWhenUsed/>
    <w:qFormat/>
    <w:uiPriority w:val="99"/>
    <w:pPr>
      <w:tabs>
        <w:tab w:val="center" w:pos="4153"/>
        <w:tab w:val="right" w:pos="8306"/>
      </w:tabs>
      <w:snapToGrid w:val="0"/>
      <w:jc w:val="left"/>
    </w:pPr>
    <w:rPr>
      <w:sz w:val="18"/>
      <w:szCs w:val="18"/>
    </w:rPr>
  </w:style>
  <w:style w:type="paragraph" w:styleId="3">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7">
    <w:name w:val="List Paragraph"/>
    <w:basedOn w:val="1"/>
    <w:qFormat/>
    <w:uiPriority w:val="34"/>
    <w:pPr>
      <w:ind w:firstLine="420" w:firstLineChars="200"/>
    </w:pPr>
  </w:style>
  <w:style w:type="paragraph" w:customStyle="1" w:styleId="8">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9">
    <w:name w:val="页眉 Char"/>
    <w:basedOn w:val="6"/>
    <w:link w:val="3"/>
    <w:semiHidden/>
    <w:qFormat/>
    <w:uiPriority w:val="99"/>
    <w:rPr>
      <w:sz w:val="18"/>
      <w:szCs w:val="18"/>
    </w:rPr>
  </w:style>
  <w:style w:type="character" w:customStyle="1" w:styleId="10">
    <w:name w:val="页脚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5801</Words>
  <Characters>6165</Characters>
  <Lines>27</Lines>
  <Paragraphs>7</Paragraphs>
  <TotalTime>0</TotalTime>
  <ScaleCrop>false</ScaleCrop>
  <LinksUpToDate>false</LinksUpToDate>
  <CharactersWithSpaces>6197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2017-02-03T23:31:00Z</dcterms:created>
  <dc:creator>null,null,总收发</dc:creator>
  <cp:lastModifiedBy>86182</cp:lastModifiedBy>
  <dcterms:modified xsi:type="dcterms:W3CDTF">2026-03-10T09:43:50Z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KSOTemplateDocerSaveRecord">
    <vt:lpwstr>eyJoZGlkIjoiZWNlMWU4ZmVkYzRjYWNlYmVjNDhjMWJiZGIxNDNlZDUiLCJ1c2VySWQiOiI1MDc0ODEzMzYifQ==</vt:lpwstr>
  </property>
  <property fmtid="{D5CDD505-2E9C-101B-9397-08002B2CF9AE}" pid="4" name="ICV">
    <vt:lpwstr>9392CF27FA2A4CD19797279468FEAA7E_13</vt:lpwstr>
  </property>
</Properties>
</file>