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default" w:ascii="Times New Roman" w:hAnsi="Times New Roman" w:cs="Times New Roman"/>
          <w:sz w:val="52"/>
          <w:szCs w:val="52"/>
        </w:rPr>
        <w:t>202</w:t>
      </w:r>
      <w:r>
        <w:rPr>
          <w:rFonts w:hint="eastAsia" w:ascii="Times New Roman" w:hAnsi="Times New Roman" w:cs="Times New Roman"/>
          <w:sz w:val="52"/>
          <w:szCs w:val="52"/>
          <w:lang w:val="en-US" w:eastAsia="zh-CN"/>
        </w:rPr>
        <w:t>6</w:t>
      </w:r>
      <w:r>
        <w:rPr>
          <w:rFonts w:hint="eastAsia"/>
          <w:sz w:val="52"/>
          <w:szCs w:val="52"/>
        </w:rPr>
        <w:t>年中共三亚市吉阳区纪律检查委员会</w:t>
      </w: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中共三亚市吉阳区纪律检查委员会</w:t>
      </w:r>
      <w:r>
        <w:rPr>
          <w:rFonts w:hint="eastAsia" w:ascii="黑体" w:hAnsi="黑体" w:eastAsia="黑体" w:cs="仿宋_GB2312"/>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中共三亚市吉阳区纪律检查委员会202</w:t>
      </w:r>
      <w:r>
        <w:rPr>
          <w:rFonts w:hint="eastAsia" w:ascii="黑体" w:hAnsi="黑体" w:eastAsia="黑体" w:cs="仿宋_GB2312"/>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中共三亚市吉阳区纪律检查委员会</w:t>
      </w:r>
      <w:r>
        <w:rPr>
          <w:rFonts w:hint="eastAsia" w:ascii="黑体" w:hAnsi="黑体" w:eastAsia="黑体" w:cs="仿宋_GB2312"/>
          <w:sz w:val="32"/>
          <w:szCs w:val="32"/>
          <w:lang w:eastAsia="zh-CN"/>
        </w:rPr>
        <w:t>单位</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中共三亚市吉阳区纪律检查委员会</w:t>
      </w:r>
      <w:r>
        <w:rPr>
          <w:rFonts w:hint="eastAsia" w:ascii="黑体" w:hAnsi="黑体" w:eastAsia="黑体" w:cs="仿宋_GB2312"/>
          <w:sz w:val="32"/>
          <w:szCs w:val="32"/>
          <w:lang w:eastAsia="zh-CN"/>
        </w:rPr>
        <w:t>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eastAsia="仿宋_GB2312"/>
          <w:spacing w:val="-4"/>
          <w:sz w:val="32"/>
          <w:szCs w:val="32"/>
        </w:rPr>
      </w:pPr>
      <w:r>
        <w:rPr>
          <w:rFonts w:hint="eastAsia" w:ascii="仿宋_GB2312" w:eastAsia="仿宋_GB2312"/>
          <w:sz w:val="32"/>
          <w:szCs w:val="32"/>
        </w:rPr>
        <w:t>根据《中共三亚市委、三亚市人民政府关于印发三亚市行政区划调整区级机构设置方案的通知》（三发〔2014〕6号）、《中共三亚市委、三亚市人民政府关于三亚市吉阳区机构设置方案的批复》（三委〔2014〕35号）精神，设置</w:t>
      </w:r>
      <w:r>
        <w:rPr>
          <w:rFonts w:hint="eastAsia" w:ascii="仿宋_GB2312" w:eastAsia="仿宋_GB2312"/>
          <w:spacing w:val="-4"/>
          <w:sz w:val="32"/>
          <w:szCs w:val="32"/>
        </w:rPr>
        <w:t>中共三亚市吉阳区纪律检查委员会和三亚市吉阳区监察委员会。中共三亚市吉阳区纪律检查委员会是主管全区党的纪律检查工作的区委工作部门。三亚市吉阳区监察会员会是主管全区行政监察工作的区政府工作部门。中共三亚市吉阳区纪律检查委员会机关与三亚市吉阳区监察委员会合署办公，履行党的纪律检查和行政监察两种职能</w:t>
      </w:r>
      <w:r>
        <w:rPr>
          <w:rFonts w:eastAsia="仿宋_GB2312"/>
          <w:spacing w:val="-4"/>
          <w:sz w:val="32"/>
          <w:szCs w:val="32"/>
        </w:rPr>
        <w:t>。</w:t>
      </w:r>
    </w:p>
    <w:p>
      <w:pPr>
        <w:keepNext w:val="0"/>
        <w:keepLines w:val="0"/>
        <w:pageBreakBefore w:val="0"/>
        <w:widowControl w:val="0"/>
        <w:kinsoku/>
        <w:wordWrap/>
        <w:overflowPunct/>
        <w:topLinePunct w:val="0"/>
        <w:autoSpaceDE/>
        <w:autoSpaceDN/>
        <w:bidi w:val="0"/>
        <w:adjustRightInd/>
        <w:snapToGrid/>
        <w:spacing w:afterAutospacing="0"/>
        <w:textAlignment w:val="auto"/>
        <w:rPr>
          <w:rFonts w:ascii="黑体" w:hAnsi="黑体" w:eastAsia="黑体"/>
          <w:b/>
          <w:sz w:val="32"/>
          <w:szCs w:val="32"/>
        </w:rPr>
      </w:pPr>
      <w:r>
        <w:rPr>
          <w:rFonts w:ascii="黑体" w:hAnsi="黑体" w:eastAsia="黑体"/>
          <w:b w:val="0"/>
          <w:bCs/>
          <w:spacing w:val="-4"/>
          <w:sz w:val="32"/>
          <w:szCs w:val="32"/>
        </w:rPr>
        <w:t>纪律检查委员会主要职责。</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ascii="仿宋_GB2312" w:eastAsia="仿宋_GB2312"/>
          <w:sz w:val="32"/>
          <w:szCs w:val="32"/>
        </w:rPr>
      </w:pPr>
      <w:r>
        <w:rPr>
          <w:rFonts w:hint="eastAsia" w:ascii="仿宋_GB2312" w:eastAsia="仿宋_GB2312"/>
          <w:sz w:val="32"/>
          <w:szCs w:val="32"/>
        </w:rPr>
        <w:t>1．贯彻执行中央及省、市有关纪律检查的方针、政策；依法拟定并组织实施本区纪律检查工作的规划和措施。</w:t>
      </w:r>
    </w:p>
    <w:p>
      <w:pPr>
        <w:ind w:firstLine="640" w:firstLineChars="200"/>
        <w:rPr>
          <w:rFonts w:ascii="仿宋_GB2312" w:eastAsia="仿宋_GB2312"/>
          <w:sz w:val="32"/>
          <w:szCs w:val="32"/>
        </w:rPr>
      </w:pPr>
      <w:r>
        <w:rPr>
          <w:rFonts w:hint="eastAsia" w:ascii="仿宋_GB2312" w:eastAsia="仿宋_GB2312"/>
          <w:sz w:val="32"/>
          <w:szCs w:val="32"/>
        </w:rPr>
        <w:t>2．负责检查处理区党政机关及区内党的组织和党员领导干部违反党的章程及党内法规的案件，受理党员的控告和申诉，决定或取消对这些案件中的党员的处分。</w:t>
      </w:r>
    </w:p>
    <w:p>
      <w:pPr>
        <w:ind w:firstLine="640" w:firstLineChars="200"/>
        <w:rPr>
          <w:rFonts w:ascii="仿宋_GB2312" w:eastAsia="仿宋_GB2312"/>
          <w:sz w:val="32"/>
          <w:szCs w:val="32"/>
        </w:rPr>
      </w:pPr>
      <w:r>
        <w:rPr>
          <w:rFonts w:hint="eastAsia" w:ascii="仿宋_GB2312" w:eastAsia="仿宋_GB2312"/>
          <w:sz w:val="32"/>
          <w:szCs w:val="32"/>
        </w:rPr>
        <w:t>3．负责配合有关部门做好党的纪律检查工作方针、政策的宣传工作，以及党员、国家工作人员遵纪守法、为政清廉的教育工作。</w:t>
      </w:r>
    </w:p>
    <w:p>
      <w:pPr>
        <w:ind w:firstLine="640" w:firstLineChars="200"/>
        <w:rPr>
          <w:rFonts w:ascii="仿宋_GB2312" w:eastAsia="仿宋_GB2312"/>
          <w:sz w:val="32"/>
          <w:szCs w:val="32"/>
        </w:rPr>
      </w:pPr>
      <w:r>
        <w:rPr>
          <w:rFonts w:hint="eastAsia" w:ascii="仿宋_GB2312" w:eastAsia="仿宋_GB2312"/>
          <w:sz w:val="32"/>
          <w:szCs w:val="32"/>
        </w:rPr>
        <w:t>4．负责对党的纪律检查工作进行调查研究，拟定党纪政纪有关规定。</w:t>
      </w:r>
    </w:p>
    <w:p>
      <w:pPr>
        <w:ind w:firstLine="640" w:firstLineChars="200"/>
        <w:rPr>
          <w:rFonts w:ascii="仿宋_GB2312" w:eastAsia="仿宋_GB2312"/>
          <w:sz w:val="32"/>
          <w:szCs w:val="32"/>
        </w:rPr>
      </w:pPr>
      <w:r>
        <w:rPr>
          <w:rFonts w:hint="eastAsia" w:ascii="仿宋_GB2312" w:eastAsia="仿宋_GB2312"/>
          <w:sz w:val="32"/>
          <w:szCs w:val="32"/>
        </w:rPr>
        <w:t>5．会同区直属机关有关部门做好纪检、监察干部的管理工作，审核区直部门纪检监察组织领导班子人选；组织和指导本区纪检监察系统干部的培训工作。</w:t>
      </w:r>
    </w:p>
    <w:p>
      <w:pPr>
        <w:pStyle w:val="6"/>
        <w:keepNext w:val="0"/>
        <w:keepLines w:val="0"/>
        <w:pageBreakBefore w:val="0"/>
        <w:widowControl w:val="0"/>
        <w:kinsoku/>
        <w:wordWrap/>
        <w:overflowPunct/>
        <w:topLinePunct w:val="0"/>
        <w:autoSpaceDE/>
        <w:autoSpaceDN/>
        <w:bidi w:val="0"/>
        <w:adjustRightInd/>
        <w:snapToGrid/>
        <w:spacing w:afterAutospacing="0"/>
        <w:ind w:left="720" w:firstLine="0" w:firstLineChars="0"/>
        <w:textAlignment w:val="auto"/>
        <w:rPr>
          <w:rFonts w:ascii="仿宋_GB2312" w:eastAsia="仿宋_GB2312"/>
          <w:sz w:val="32"/>
          <w:szCs w:val="32"/>
        </w:rPr>
      </w:pPr>
      <w:r>
        <w:rPr>
          <w:rFonts w:hint="eastAsia" w:ascii="仿宋_GB2312" w:eastAsia="仿宋_GB2312"/>
          <w:sz w:val="32"/>
          <w:szCs w:val="32"/>
        </w:rPr>
        <w:t>6．承办区委和上级部门交办的工作。</w:t>
      </w:r>
    </w:p>
    <w:p>
      <w:pPr>
        <w:keepNext w:val="0"/>
        <w:keepLines w:val="0"/>
        <w:pageBreakBefore w:val="0"/>
        <w:widowControl w:val="0"/>
        <w:kinsoku/>
        <w:wordWrap/>
        <w:overflowPunct/>
        <w:topLinePunct w:val="0"/>
        <w:autoSpaceDE/>
        <w:autoSpaceDN/>
        <w:bidi w:val="0"/>
        <w:adjustRightInd/>
        <w:snapToGrid/>
        <w:spacing w:afterAutospacing="0"/>
        <w:textAlignment w:val="auto"/>
        <w:rPr>
          <w:rFonts w:ascii="黑体" w:hAnsi="黑体" w:eastAsia="黑体"/>
          <w:b w:val="0"/>
          <w:bCs/>
          <w:sz w:val="32"/>
          <w:szCs w:val="32"/>
        </w:rPr>
      </w:pPr>
      <w:r>
        <w:rPr>
          <w:rFonts w:ascii="黑体" w:hAnsi="黑体" w:eastAsia="黑体"/>
          <w:b w:val="0"/>
          <w:bCs/>
          <w:spacing w:val="-4"/>
          <w:sz w:val="32"/>
          <w:szCs w:val="32"/>
        </w:rPr>
        <w:t>监察</w:t>
      </w:r>
      <w:r>
        <w:rPr>
          <w:rFonts w:hint="eastAsia" w:ascii="黑体" w:hAnsi="黑体" w:eastAsia="黑体"/>
          <w:b w:val="0"/>
          <w:bCs/>
          <w:spacing w:val="-4"/>
          <w:sz w:val="32"/>
          <w:szCs w:val="32"/>
        </w:rPr>
        <w:t>委</w:t>
      </w:r>
      <w:r>
        <w:rPr>
          <w:rFonts w:ascii="黑体" w:hAnsi="黑体" w:eastAsia="黑体"/>
          <w:b w:val="0"/>
          <w:bCs/>
          <w:spacing w:val="-4"/>
          <w:sz w:val="32"/>
          <w:szCs w:val="32"/>
        </w:rPr>
        <w:t>主要职责。</w:t>
      </w:r>
    </w:p>
    <w:p>
      <w:pPr>
        <w:keepNext w:val="0"/>
        <w:keepLines w:val="0"/>
        <w:pageBreakBefore w:val="0"/>
        <w:widowControl w:val="0"/>
        <w:kinsoku/>
        <w:wordWrap/>
        <w:overflowPunct/>
        <w:topLinePunct w:val="0"/>
        <w:autoSpaceDE/>
        <w:autoSpaceDN/>
        <w:bidi w:val="0"/>
        <w:adjustRightInd/>
        <w:snapToGrid/>
        <w:spacing w:afterAutospacing="0"/>
        <w:ind w:firstLine="640" w:firstLineChars="200"/>
        <w:textAlignment w:val="auto"/>
        <w:rPr>
          <w:rFonts w:ascii="仿宋_GB2312" w:eastAsia="仿宋_GB2312"/>
          <w:sz w:val="32"/>
          <w:szCs w:val="32"/>
        </w:rPr>
      </w:pPr>
      <w:r>
        <w:rPr>
          <w:rFonts w:hint="eastAsia" w:ascii="仿宋_GB2312" w:eastAsia="仿宋_GB2312"/>
          <w:sz w:val="32"/>
          <w:szCs w:val="32"/>
        </w:rPr>
        <w:t>1．贯彻执行中央及省、市有关行政监察工作的方针、政策；依法拟定并组织实施本区行政监察工作的规划和措施。</w:t>
      </w:r>
    </w:p>
    <w:p>
      <w:pPr>
        <w:ind w:firstLine="640" w:firstLineChars="200"/>
        <w:rPr>
          <w:rFonts w:ascii="仿宋_GB2312" w:eastAsia="仿宋_GB2312"/>
          <w:sz w:val="32"/>
          <w:szCs w:val="32"/>
        </w:rPr>
      </w:pPr>
      <w:r>
        <w:rPr>
          <w:rFonts w:hint="eastAsia" w:ascii="仿宋_GB2312" w:eastAsia="仿宋_GB2312"/>
          <w:sz w:val="32"/>
          <w:szCs w:val="32"/>
        </w:rPr>
        <w:t>2．负责调查处理区政府各部门及其工作人员和区政府任命的其他人员违反国家政策、法律、法规以及违反政纪的行为，并根据责任人所犯错误的情节轻重做出行政处分（对涉及选举产生的领导干部按法定程序办理），受理监察对象不服政纪处分的申诉，受理个人或单位对监察对象违纪行为的检举、控告。</w:t>
      </w:r>
    </w:p>
    <w:p>
      <w:pPr>
        <w:ind w:firstLine="640" w:firstLineChars="200"/>
        <w:rPr>
          <w:rFonts w:ascii="仿宋_GB2312" w:eastAsia="仿宋_GB2312"/>
          <w:sz w:val="32"/>
          <w:szCs w:val="32"/>
        </w:rPr>
      </w:pPr>
      <w:r>
        <w:rPr>
          <w:rFonts w:hint="eastAsia" w:ascii="仿宋_GB2312" w:eastAsia="仿宋_GB2312"/>
          <w:sz w:val="32"/>
          <w:szCs w:val="32"/>
        </w:rPr>
        <w:t>3．负责执法监察和效能监察，纠正损害人民群众利益的不正之风。</w:t>
      </w:r>
    </w:p>
    <w:p>
      <w:pPr>
        <w:ind w:firstLine="640" w:firstLineChars="200"/>
        <w:rPr>
          <w:rFonts w:ascii="仿宋_GB2312" w:eastAsia="仿宋_GB2312"/>
          <w:sz w:val="32"/>
          <w:szCs w:val="32"/>
        </w:rPr>
      </w:pPr>
      <w:r>
        <w:rPr>
          <w:rFonts w:hint="eastAsia" w:ascii="仿宋_GB2312" w:eastAsia="仿宋_GB2312"/>
          <w:sz w:val="32"/>
          <w:szCs w:val="32"/>
        </w:rPr>
        <w:t>4．负责配合有关部门做好行政监察工作方针政策的宣传工作，以及党员、国家工作人员遵纪守法、为政清廉的教育工作。</w:t>
      </w:r>
    </w:p>
    <w:p>
      <w:pPr>
        <w:ind w:firstLine="640" w:firstLineChars="200"/>
        <w:rPr>
          <w:rFonts w:ascii="仿宋_GB2312" w:eastAsia="仿宋_GB2312"/>
          <w:sz w:val="32"/>
          <w:szCs w:val="32"/>
        </w:rPr>
      </w:pPr>
      <w:r>
        <w:rPr>
          <w:rFonts w:hint="eastAsia" w:ascii="仿宋_GB2312" w:eastAsia="仿宋_GB2312"/>
          <w:sz w:val="32"/>
          <w:szCs w:val="32"/>
        </w:rPr>
        <w:t>5．负责行政监察工作进行调查研究，拟定监察机关有关规定。</w:t>
      </w:r>
    </w:p>
    <w:p>
      <w:pPr>
        <w:ind w:firstLine="640" w:firstLineChars="200"/>
        <w:rPr>
          <w:rFonts w:ascii="仿宋_GB2312" w:eastAsia="仿宋_GB2312"/>
          <w:sz w:val="32"/>
          <w:szCs w:val="32"/>
        </w:rPr>
      </w:pPr>
      <w:r>
        <w:rPr>
          <w:rFonts w:hint="eastAsia" w:ascii="仿宋_GB2312" w:eastAsia="仿宋_GB2312"/>
          <w:sz w:val="32"/>
          <w:szCs w:val="32"/>
        </w:rPr>
        <w:t>6．负责对区直属企事业单位贯彻执行党和国家方针政策、法律法规规章的检查监督，协同有关部门监督其非经营性国有资产。</w:t>
      </w:r>
    </w:p>
    <w:p>
      <w:pPr>
        <w:ind w:firstLine="640" w:firstLineChars="200"/>
        <w:jc w:val="left"/>
        <w:rPr>
          <w:rFonts w:ascii="仿宋_GB2312" w:hAnsi="黑体" w:eastAsia="仿宋_GB2312" w:cs="仿宋_GB2312"/>
          <w:sz w:val="32"/>
          <w:szCs w:val="32"/>
        </w:rPr>
      </w:pPr>
      <w:r>
        <w:rPr>
          <w:rFonts w:hint="eastAsia" w:ascii="仿宋_GB2312" w:eastAsia="仿宋_GB2312"/>
          <w:sz w:val="32"/>
          <w:szCs w:val="32"/>
        </w:rPr>
        <w:t>7．承办区政府和上级部门交办的工作</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机构设置情况</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本单位无内设机构。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中共三亚市吉阳区纪律检查委员会</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仿宋_GB2312"/>
          <w:sz w:val="32"/>
          <w:szCs w:val="32"/>
        </w:rPr>
        <w:t>中共三亚市吉阳区纪律检查委员会</w:t>
      </w:r>
      <w:r>
        <w:rPr>
          <w:rFonts w:hint="eastAsia" w:ascii="黑体" w:hAnsi="黑体" w:eastAsia="黑体" w:cs="仿宋_GB2312"/>
          <w:sz w:val="32"/>
          <w:szCs w:val="32"/>
          <w:lang w:eastAsia="zh-CN"/>
        </w:rPr>
        <w:t>单位</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仿宋_GB2312"/>
          <w:sz w:val="32"/>
          <w:szCs w:val="32"/>
        </w:rPr>
        <w:t>中共三亚市吉阳区纪律检查委员会</w:t>
      </w:r>
      <w:r>
        <w:rPr>
          <w:rFonts w:hint="eastAsia" w:ascii="黑体" w:hAnsi="黑体" w:eastAsia="黑体" w:cs="仿宋_GB2312"/>
          <w:sz w:val="32"/>
          <w:szCs w:val="32"/>
          <w:lang w:eastAsia="zh-CN"/>
        </w:rPr>
        <w:t>单位</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784.73</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608.24</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lang w:val="en-US" w:eastAsia="zh-CN"/>
        </w:rPr>
        <w:t>75.76</w:t>
      </w:r>
      <w:r>
        <w:rPr>
          <w:rFonts w:hint="eastAsia" w:ascii="仿宋_GB2312" w:hAnsi="黑体" w:eastAsia="仿宋_GB2312"/>
          <w:sz w:val="32"/>
          <w:szCs w:val="32"/>
        </w:rPr>
        <w:t>万、卫生健康支出</w:t>
      </w:r>
      <w:r>
        <w:rPr>
          <w:rFonts w:hint="eastAsia" w:ascii="仿宋_GB2312" w:hAnsi="黑体" w:eastAsia="仿宋_GB2312"/>
          <w:sz w:val="32"/>
          <w:szCs w:val="32"/>
          <w:lang w:val="en-US" w:eastAsia="zh-CN"/>
        </w:rPr>
        <w:t>58.47</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42.26</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仿宋_GB2312"/>
          <w:sz w:val="32"/>
          <w:szCs w:val="32"/>
        </w:rPr>
        <w:t>中共三亚市吉阳区纪律检查委员会</w:t>
      </w:r>
      <w:r>
        <w:rPr>
          <w:rFonts w:hint="eastAsia" w:ascii="黑体" w:hAnsi="黑体" w:eastAsia="黑体" w:cs="仿宋_GB2312"/>
          <w:sz w:val="32"/>
          <w:szCs w:val="32"/>
          <w:lang w:eastAsia="zh-CN"/>
        </w:rPr>
        <w:t>单位</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44.63</w:t>
      </w:r>
      <w:r>
        <w:rPr>
          <w:rFonts w:hint="eastAsia" w:ascii="仿宋_GB2312" w:hAnsi="黑体" w:eastAsia="仿宋_GB2312"/>
          <w:sz w:val="32"/>
          <w:szCs w:val="32"/>
        </w:rPr>
        <w:t>万元，主要是人员增加。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608.24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77.51</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75.76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9.65</w:t>
      </w:r>
      <w:r>
        <w:rPr>
          <w:rFonts w:hint="eastAsia" w:ascii="仿宋_GB2312" w:hAnsi="黑体" w:eastAsia="仿宋_GB2312" w:cs="仿宋_GB2312"/>
          <w:sz w:val="32"/>
          <w:szCs w:val="32"/>
        </w:rPr>
        <w:t>%</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58.47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7.45</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42.26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5.39</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w:t>
      </w:r>
      <w:r>
        <w:rPr>
          <w:rFonts w:hint="eastAsia" w:ascii="仿宋_GB2312" w:hAnsi="黑体" w:eastAsia="仿宋_GB2312" w:cs="仿宋_GB2312"/>
          <w:sz w:val="32"/>
          <w:szCs w:val="32"/>
          <w:lang w:val="en-US" w:eastAsia="zh-CN"/>
        </w:rPr>
        <w:t>支出</w:t>
      </w:r>
      <w:r>
        <w:rPr>
          <w:rFonts w:hint="eastAsia" w:ascii="仿宋_GB2312" w:hAnsi="黑体" w:eastAsia="仿宋_GB2312" w:cs="仿宋_GB2312"/>
          <w:sz w:val="32"/>
          <w:szCs w:val="32"/>
        </w:rPr>
        <w:t>（类）纪检监察事务（款）行政运行（项）202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435.12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24.28</w:t>
      </w:r>
      <w:r>
        <w:rPr>
          <w:rFonts w:hint="eastAsia" w:ascii="仿宋_GB2312" w:hAnsi="黑体" w:eastAsia="仿宋_GB2312"/>
          <w:sz w:val="32"/>
          <w:szCs w:val="32"/>
        </w:rPr>
        <w:t>万元，主要是人员增加。</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w:t>
      </w:r>
      <w:r>
        <w:rPr>
          <w:rFonts w:hint="eastAsia" w:ascii="仿宋_GB2312" w:hAnsi="黑体" w:eastAsia="仿宋_GB2312" w:cs="仿宋_GB2312"/>
          <w:sz w:val="32"/>
          <w:szCs w:val="32"/>
          <w:lang w:val="en-US" w:eastAsia="zh-CN"/>
        </w:rPr>
        <w:t>支出</w:t>
      </w:r>
      <w:r>
        <w:rPr>
          <w:rFonts w:hint="eastAsia" w:ascii="仿宋_GB2312" w:hAnsi="黑体" w:eastAsia="仿宋_GB2312" w:cs="仿宋_GB2312"/>
          <w:sz w:val="32"/>
          <w:szCs w:val="32"/>
        </w:rPr>
        <w:t>（类）纪检监察事务（款）一般行政管理事务（项）202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173.12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5.36</w:t>
      </w:r>
      <w:r>
        <w:rPr>
          <w:rFonts w:hint="eastAsia" w:ascii="仿宋_GB2312" w:hAnsi="黑体" w:eastAsia="仿宋_GB2312"/>
          <w:sz w:val="32"/>
          <w:szCs w:val="32"/>
        </w:rPr>
        <w:t>万元，主要是人员增加。</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3.社会保障和就业支出（类）行政事业单位养老支出（款）机关事业单位基本养老保险缴费支出（项）202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50.51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4.22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主要是按实际</w:t>
      </w:r>
      <w:r>
        <w:rPr>
          <w:rFonts w:hint="eastAsia" w:ascii="仿宋_GB2312" w:hAnsi="黑体" w:eastAsia="仿宋_GB2312"/>
          <w:sz w:val="32"/>
          <w:szCs w:val="32"/>
          <w:lang w:val="en-US" w:eastAsia="zh-CN"/>
        </w:rPr>
        <w:t>养老</w:t>
      </w:r>
      <w:r>
        <w:rPr>
          <w:rFonts w:hint="eastAsia" w:ascii="仿宋_GB2312" w:hAnsi="黑体" w:eastAsia="仿宋_GB2312"/>
          <w:sz w:val="32"/>
          <w:szCs w:val="32"/>
        </w:rPr>
        <w:t>缴纳基数测算缴纳</w:t>
      </w:r>
      <w:r>
        <w:rPr>
          <w:rFonts w:hint="eastAsia" w:ascii="仿宋_GB2312" w:hAnsi="黑体" w:eastAsia="仿宋_GB2312"/>
          <w:sz w:val="32"/>
          <w:szCs w:val="32"/>
          <w:lang w:val="en-US" w:eastAsia="zh-CN"/>
        </w:rPr>
        <w:t>养老保险</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4.社会保障和就业支出（类）行政事业单位养老支出（款）机关事业单位职业年金缴费支出（项）202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25.25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2.1</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主要是按实际</w:t>
      </w:r>
      <w:r>
        <w:rPr>
          <w:rFonts w:hint="eastAsia" w:ascii="仿宋_GB2312" w:hAnsi="黑体" w:eastAsia="仿宋_GB2312"/>
          <w:sz w:val="32"/>
          <w:szCs w:val="32"/>
          <w:lang w:val="en-US" w:eastAsia="zh-CN"/>
        </w:rPr>
        <w:t>年金</w:t>
      </w:r>
      <w:r>
        <w:rPr>
          <w:rFonts w:hint="eastAsia" w:ascii="仿宋_GB2312" w:hAnsi="黑体" w:eastAsia="仿宋_GB2312"/>
          <w:sz w:val="32"/>
          <w:szCs w:val="32"/>
        </w:rPr>
        <w:t>缴纳基数测算缴纳</w:t>
      </w:r>
      <w:r>
        <w:rPr>
          <w:rFonts w:hint="eastAsia" w:ascii="仿宋_GB2312" w:hAnsi="黑体" w:eastAsia="仿宋_GB2312"/>
          <w:sz w:val="32"/>
          <w:szCs w:val="32"/>
          <w:lang w:val="en-US" w:eastAsia="zh-CN"/>
        </w:rPr>
        <w:t>职业年金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5.卫生健康支出（类）行政事业单位医疗（款）行政单位医疗（项）202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20.04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增加1.23</w:t>
      </w:r>
      <w:r>
        <w:rPr>
          <w:rFonts w:hint="eastAsia" w:ascii="仿宋_GB2312" w:hAnsi="黑体" w:eastAsia="仿宋_GB2312"/>
          <w:sz w:val="32"/>
          <w:szCs w:val="32"/>
        </w:rPr>
        <w:t>万元，主要是按实际社保缴纳基数测算缴纳社保。</w:t>
      </w:r>
    </w:p>
    <w:p>
      <w:pPr>
        <w:ind w:firstLine="640" w:firstLineChars="200"/>
        <w:rPr>
          <w:rFonts w:ascii="仿宋_GB2312" w:hAnsi="黑体" w:eastAsia="仿宋_GB2312"/>
          <w:sz w:val="32"/>
          <w:szCs w:val="32"/>
        </w:rPr>
      </w:pPr>
      <w:r>
        <w:rPr>
          <w:rFonts w:hint="eastAsia" w:ascii="仿宋_GB2312" w:hAnsi="黑体" w:eastAsia="仿宋_GB2312"/>
          <w:sz w:val="32"/>
          <w:szCs w:val="32"/>
        </w:rPr>
        <w:t>6.</w:t>
      </w:r>
      <w:r>
        <w:rPr>
          <w:rFonts w:hint="eastAsia" w:ascii="仿宋_GB2312" w:hAnsi="黑体" w:eastAsia="仿宋_GB2312" w:cs="仿宋_GB2312"/>
          <w:sz w:val="32"/>
          <w:szCs w:val="32"/>
        </w:rPr>
        <w:t>卫生健康支出（类）行政事业单位医疗（款）公务员医疗补助（项）202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38.43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3.37</w:t>
      </w:r>
      <w:r>
        <w:rPr>
          <w:rFonts w:hint="eastAsia" w:ascii="仿宋_GB2312" w:hAnsi="黑体" w:eastAsia="仿宋_GB2312"/>
          <w:sz w:val="32"/>
          <w:szCs w:val="32"/>
        </w:rPr>
        <w:t>万元，主要是按实际公补缴纳基数测算缴纳公补。</w:t>
      </w:r>
    </w:p>
    <w:p>
      <w:pPr>
        <w:ind w:firstLine="640"/>
        <w:rPr>
          <w:rFonts w:hint="eastAsia" w:ascii="仿宋_GB2312" w:hAnsi="黑体" w:eastAsia="仿宋_GB2312"/>
          <w:sz w:val="32"/>
          <w:szCs w:val="32"/>
        </w:rPr>
      </w:pPr>
      <w:r>
        <w:rPr>
          <w:rFonts w:hint="eastAsia" w:ascii="仿宋_GB2312" w:hAnsi="黑体" w:eastAsia="仿宋_GB2312" w:cs="仿宋_GB2312"/>
          <w:sz w:val="32"/>
          <w:szCs w:val="32"/>
        </w:rPr>
        <w:t>7.住房保障支出（类）住房改革支出（款）住房公积金（项）202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42.26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4.07</w:t>
      </w:r>
      <w:r>
        <w:rPr>
          <w:rFonts w:hint="eastAsia" w:ascii="仿宋_GB2312" w:hAnsi="黑体" w:eastAsia="仿宋_GB2312"/>
          <w:sz w:val="32"/>
          <w:szCs w:val="32"/>
        </w:rPr>
        <w:t>万元，主要是按实际住房公积金缴纳基数测算缴纳住房公积金。</w:t>
      </w:r>
    </w:p>
    <w:p>
      <w:pPr>
        <w:ind w:firstLine="640"/>
        <w:rPr>
          <w:rFonts w:ascii="黑体" w:hAnsi="黑体" w:eastAsia="黑体"/>
          <w:sz w:val="32"/>
          <w:szCs w:val="32"/>
        </w:rPr>
      </w:pPr>
      <w:r>
        <w:rPr>
          <w:rFonts w:hint="eastAsia" w:ascii="黑体" w:hAnsi="黑体" w:eastAsia="黑体"/>
          <w:sz w:val="32"/>
          <w:szCs w:val="32"/>
        </w:rPr>
        <w:t>三、关于中共三亚市吉阳区纪律检查委员会</w:t>
      </w:r>
      <w:r>
        <w:rPr>
          <w:rFonts w:hint="eastAsia" w:ascii="黑体" w:hAnsi="黑体" w:eastAsia="黑体"/>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611.61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587.97</w:t>
      </w:r>
      <w:r>
        <w:rPr>
          <w:rFonts w:hint="eastAsia" w:ascii="仿宋_GB2312" w:hAnsi="黑体" w:eastAsia="仿宋_GB2312"/>
          <w:sz w:val="32"/>
          <w:szCs w:val="32"/>
        </w:rPr>
        <w:t>万元，主要包括：基本工资、津贴补贴、奖金、绩效工资、机关事业单位基本养老保险缴费、职工基本医疗保险缴费、公务员医疗补助缴费、住房公积金、邮电费。</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23.64</w:t>
      </w:r>
      <w:r>
        <w:rPr>
          <w:rFonts w:hint="eastAsia" w:ascii="仿宋_GB2312" w:hAnsi="黑体" w:eastAsia="仿宋_GB2312"/>
          <w:sz w:val="32"/>
          <w:szCs w:val="32"/>
        </w:rPr>
        <w:t>万元，主要包括：办公费、培训费、工会经费、福利费、公务用车运行维护费。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中共三亚市吉阳区纪律检查委员会</w:t>
      </w:r>
      <w:r>
        <w:rPr>
          <w:rFonts w:hint="eastAsia" w:ascii="黑体" w:hAnsi="黑体" w:eastAsia="黑体"/>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1.20</w:t>
      </w:r>
      <w:r>
        <w:rPr>
          <w:rFonts w:hint="eastAsia" w:ascii="仿宋_GB2312" w:hAnsi="黑体" w:eastAsia="仿宋_GB2312"/>
          <w:sz w:val="32"/>
          <w:szCs w:val="32"/>
        </w:rPr>
        <w:t>万元，其中：</w:t>
      </w:r>
    </w:p>
    <w:p>
      <w:pPr>
        <w:ind w:firstLine="630"/>
        <w:rPr>
          <w:rFonts w:hint="eastAsia"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1.20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1.20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62.85</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val="en-US" w:eastAsia="zh-CN"/>
        </w:rPr>
        <w:t>报废一辆公务用车对应的</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减少</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中共三亚市吉阳区纪律检查委员会</w:t>
      </w:r>
      <w:r>
        <w:rPr>
          <w:rFonts w:hint="eastAsia" w:ascii="黑体" w:hAnsi="黑体" w:eastAsia="黑体"/>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中共三亚市吉阳区纪律检查委员会</w:t>
      </w:r>
      <w:r>
        <w:rPr>
          <w:rFonts w:hint="eastAsia" w:ascii="黑体" w:hAnsi="黑体" w:eastAsia="黑体"/>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预算管理。一般公共预算收入</w:t>
      </w:r>
      <w:r>
        <w:rPr>
          <w:rFonts w:hint="eastAsia" w:ascii="仿宋_GB2312" w:hAnsi="黑体" w:eastAsia="仿宋_GB2312"/>
          <w:sz w:val="32"/>
          <w:szCs w:val="32"/>
        </w:rPr>
        <w:t>；支出包括：一般公共服务支出、社会保障和就业支出、卫生健康支出、住房保障支出。中共三亚市吉阳区纪律检查委员会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7</w:t>
      </w:r>
      <w:r>
        <w:rPr>
          <w:rFonts w:hint="eastAsia" w:ascii="仿宋_GB2312" w:hAnsi="黑体" w:eastAsia="仿宋_GB2312" w:cs="仿宋_GB2312"/>
          <w:sz w:val="32"/>
          <w:szCs w:val="32"/>
          <w:lang w:val="en-US" w:eastAsia="zh-CN"/>
        </w:rPr>
        <w:t>84.73</w:t>
      </w:r>
      <w:r>
        <w:rPr>
          <w:rFonts w:hint="eastAsia" w:ascii="仿宋_GB2312" w:hAnsi="黑体" w:eastAsia="仿宋_GB2312" w:cs="仿宋_GB2312"/>
          <w:sz w:val="32"/>
          <w:szCs w:val="32"/>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中共三亚市吉阳区纪律检查委员会</w:t>
      </w:r>
      <w:r>
        <w:rPr>
          <w:rFonts w:hint="eastAsia" w:ascii="黑体" w:hAnsi="黑体" w:eastAsia="黑体"/>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万元，其中：一般公共预算拨款收入</w:t>
      </w:r>
      <w:r>
        <w:rPr>
          <w:rFonts w:hint="eastAsia" w:ascii="仿宋_GB2312" w:hAnsi="黑体" w:eastAsia="仿宋_GB2312"/>
          <w:sz w:val="32"/>
          <w:szCs w:val="32"/>
          <w:lang w:val="en-US" w:eastAsia="zh-CN"/>
        </w:rPr>
        <w:t>784.73</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44.63</w:t>
      </w:r>
      <w:r>
        <w:rPr>
          <w:rFonts w:hint="eastAsia" w:ascii="仿宋_GB2312" w:hAnsi="黑体" w:eastAsia="仿宋_GB2312"/>
          <w:sz w:val="32"/>
          <w:szCs w:val="32"/>
        </w:rPr>
        <w:t>万元，主要是人员增加。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中共三亚市吉阳区纪律检查委员会</w:t>
      </w:r>
      <w:r>
        <w:rPr>
          <w:rFonts w:hint="eastAsia" w:ascii="黑体" w:hAnsi="黑体" w:eastAsia="黑体"/>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中共三亚市吉阳区纪律检查委员会</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611.61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77.94</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173.12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22.06</w:t>
      </w:r>
      <w:r>
        <w:rPr>
          <w:rFonts w:hint="eastAsia" w:ascii="仿宋_GB2312" w:hAnsi="黑体" w:eastAsia="仿宋_GB2312" w:cs="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44.63</w:t>
      </w:r>
      <w:r>
        <w:rPr>
          <w:rFonts w:hint="eastAsia" w:ascii="仿宋_GB2312" w:hAnsi="黑体" w:eastAsia="仿宋_GB2312"/>
          <w:sz w:val="32"/>
          <w:szCs w:val="32"/>
        </w:rPr>
        <w:t>万元，主要人员变动</w:t>
      </w:r>
      <w:r>
        <w:rPr>
          <w:rFonts w:hint="eastAsia" w:ascii="仿宋_GB2312" w:hAnsi="黑体" w:eastAsia="仿宋_GB2312"/>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年中共</w:t>
      </w:r>
      <w:r>
        <w:rPr>
          <w:rFonts w:hint="eastAsia" w:ascii="仿宋_GB2312" w:hAnsi="黑体" w:eastAsia="仿宋_GB2312" w:cs="仿宋_GB2312"/>
          <w:sz w:val="32"/>
          <w:szCs w:val="32"/>
        </w:rPr>
        <w:t>三亚市吉阳区纪律检查委员会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23.64</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年中共</w:t>
      </w:r>
      <w:r>
        <w:rPr>
          <w:rFonts w:hint="eastAsia" w:ascii="仿宋_GB2312" w:hAnsi="黑体" w:eastAsia="仿宋_GB2312" w:cs="仿宋_GB2312"/>
          <w:sz w:val="32"/>
          <w:szCs w:val="32"/>
        </w:rPr>
        <w:t>三亚市吉阳区纪律检查委员会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年12月31日，中共</w:t>
      </w:r>
      <w:r>
        <w:rPr>
          <w:rFonts w:hint="eastAsia" w:ascii="仿宋_GB2312" w:hAnsi="黑体" w:eastAsia="仿宋_GB2312" w:cs="仿宋_GB2312"/>
          <w:sz w:val="32"/>
          <w:szCs w:val="32"/>
        </w:rPr>
        <w:t>三亚市吉阳区纪律检查委员会单位共有车辆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辆，其中，领导干部用车0辆，机要通信应急用车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辆、一般执法执勤用车0辆、特种专业技术用车0辆、其他用车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年中共</w:t>
      </w:r>
      <w:r>
        <w:rPr>
          <w:rFonts w:hint="eastAsia" w:ascii="仿宋_GB2312" w:hAnsi="黑体" w:eastAsia="仿宋_GB2312" w:cs="仿宋_GB2312"/>
          <w:sz w:val="32"/>
          <w:szCs w:val="32"/>
        </w:rPr>
        <w:t>三亚市吉阳区纪律检查委员会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784.73</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numPr>
          <w:ilvl w:val="0"/>
          <w:numId w:val="6"/>
        </w:numPr>
        <w:jc w:val="center"/>
        <w:rPr>
          <w:rFonts w:hint="eastAsia" w:ascii="黑体" w:hAnsi="黑体" w:eastAsia="黑体"/>
          <w:b/>
          <w:sz w:val="32"/>
          <w:szCs w:val="32"/>
        </w:rPr>
      </w:pPr>
      <w:r>
        <w:rPr>
          <w:rFonts w:hint="eastAsia" w:ascii="黑体" w:hAnsi="黑体" w:eastAsia="黑体"/>
          <w:b/>
          <w:sz w:val="32"/>
          <w:szCs w:val="32"/>
        </w:rPr>
        <w:t xml:space="preserve"> 名词解释</w:t>
      </w:r>
    </w:p>
    <w:p>
      <w:pPr>
        <w:numPr>
          <w:ilvl w:val="0"/>
          <w:numId w:val="0"/>
        </w:numPr>
        <w:jc w:val="both"/>
        <w:rPr>
          <w:rFonts w:hint="eastAsia" w:ascii="黑体" w:hAnsi="黑体" w:eastAsia="黑体"/>
          <w:b/>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28D449"/>
    <w:multiLevelType w:val="singleLevel"/>
    <w:tmpl w:val="1F28D449"/>
    <w:lvl w:ilvl="0" w:tentative="0">
      <w:start w:val="4"/>
      <w:numFmt w:val="chineseCounting"/>
      <w:suff w:val="space"/>
      <w:lvlText w:val="第%1部分"/>
      <w:lvlJc w:val="left"/>
      <w:rPr>
        <w:rFonts w:hint="eastAsia"/>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03509"/>
    <w:rsid w:val="0E931C24"/>
    <w:rsid w:val="12EE7B04"/>
    <w:rsid w:val="135E592D"/>
    <w:rsid w:val="13F77F82"/>
    <w:rsid w:val="153C6BA1"/>
    <w:rsid w:val="184258CA"/>
    <w:rsid w:val="19705040"/>
    <w:rsid w:val="19D5DA33"/>
    <w:rsid w:val="1B9B77C0"/>
    <w:rsid w:val="1D5F41D5"/>
    <w:rsid w:val="1FBF8E30"/>
    <w:rsid w:val="21BE2CD9"/>
    <w:rsid w:val="22436337"/>
    <w:rsid w:val="2BDF0DC0"/>
    <w:rsid w:val="2C373D81"/>
    <w:rsid w:val="2FF7110D"/>
    <w:rsid w:val="2FFFCED3"/>
    <w:rsid w:val="384A63FF"/>
    <w:rsid w:val="39167469"/>
    <w:rsid w:val="3DD33125"/>
    <w:rsid w:val="3DDD42BE"/>
    <w:rsid w:val="3F27662A"/>
    <w:rsid w:val="3F7FB4B5"/>
    <w:rsid w:val="3F9C7202"/>
    <w:rsid w:val="3FAD4D11"/>
    <w:rsid w:val="404A33C5"/>
    <w:rsid w:val="420109D2"/>
    <w:rsid w:val="42DB2D71"/>
    <w:rsid w:val="430B3DC3"/>
    <w:rsid w:val="4824065F"/>
    <w:rsid w:val="4906616A"/>
    <w:rsid w:val="4FB80849"/>
    <w:rsid w:val="5DB7E539"/>
    <w:rsid w:val="5F463D55"/>
    <w:rsid w:val="5FCA551B"/>
    <w:rsid w:val="5FD33F30"/>
    <w:rsid w:val="5FE514F1"/>
    <w:rsid w:val="604068AC"/>
    <w:rsid w:val="621C7FE6"/>
    <w:rsid w:val="63F04851"/>
    <w:rsid w:val="65F83568"/>
    <w:rsid w:val="66DACB0B"/>
    <w:rsid w:val="68B627A5"/>
    <w:rsid w:val="697BF56A"/>
    <w:rsid w:val="6B6CE30F"/>
    <w:rsid w:val="6C375151"/>
    <w:rsid w:val="6C7F1319"/>
    <w:rsid w:val="6DDF74AC"/>
    <w:rsid w:val="6FAF0D8D"/>
    <w:rsid w:val="6FCFCADC"/>
    <w:rsid w:val="6FFA4FE6"/>
    <w:rsid w:val="705E4FD0"/>
    <w:rsid w:val="718B39D1"/>
    <w:rsid w:val="75FB0B04"/>
    <w:rsid w:val="762A25A7"/>
    <w:rsid w:val="79F7B683"/>
    <w:rsid w:val="7A6A02D0"/>
    <w:rsid w:val="7BD461B9"/>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4445</Words>
  <Characters>4784</Characters>
  <Lines>27</Lines>
  <Paragraphs>7</Paragraphs>
  <TotalTime>0</TotalTime>
  <ScaleCrop>false</ScaleCrop>
  <LinksUpToDate>false</LinksUpToDate>
  <CharactersWithSpaces>4808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2026-03-10T09:17:59Z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eyJoZGlkIjoiNDY5NzViZDBhODJkOTA1YzhkZGUzNjQ5Y2U3NGZlMGYiLCJ1c2VySWQiOiIxMjczMzQ0NzM4In0=</vt:lpwstr>
  </property>
  <property fmtid="{D5CDD505-2E9C-101B-9397-08002B2CF9AE}" pid="4" name="ICV">
    <vt:lpwstr>DE5FAFD86A11458FB8760B1584403C06_12</vt:lpwstr>
  </property>
</Properties>
</file>