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eastAsia="宋体"/>
          <w:sz w:val="52"/>
          <w:szCs w:val="52"/>
          <w:lang w:val="en-US" w:eastAsia="zh-CN"/>
        </w:rPr>
      </w:pPr>
      <w:r>
        <w:rPr>
          <w:rFonts w:hint="eastAsia"/>
          <w:color w:val="000000" w:themeColor="text1"/>
          <w:sz w:val="52"/>
          <w:szCs w:val="52"/>
          <w:highlight w:val="none"/>
          <w:lang w:val="en-US" w:eastAsia="zh-CN"/>
          <w14:textFill>
            <w14:solidFill>
              <w14:schemeClr w14:val="tx1"/>
            </w14:solidFill>
          </w14:textFill>
        </w:rPr>
        <w:t>2026</w:t>
      </w:r>
      <w:r>
        <w:rPr>
          <w:rFonts w:hint="eastAsia"/>
          <w:color w:val="000000" w:themeColor="text1"/>
          <w:sz w:val="52"/>
          <w:szCs w:val="52"/>
          <w:highlight w:val="none"/>
          <w14:textFill>
            <w14:solidFill>
              <w14:schemeClr w14:val="tx1"/>
            </w14:solidFill>
          </w14:textFill>
        </w:rPr>
        <w:t>年</w:t>
      </w:r>
      <w:r>
        <w:rPr>
          <w:rFonts w:hint="eastAsia"/>
          <w:color w:val="000000" w:themeColor="text1"/>
          <w:sz w:val="52"/>
          <w:szCs w:val="52"/>
          <w:highlight w:val="none"/>
          <w:lang w:val="en-US" w:eastAsia="zh-CN"/>
          <w14:textFill>
            <w14:solidFill>
              <w14:schemeClr w14:val="tx1"/>
            </w14:solidFill>
          </w14:textFill>
        </w:rPr>
        <w:t>三亚市吉阳区发展和改革委员会</w:t>
      </w:r>
      <w:r>
        <w:rPr>
          <w:rFonts w:hint="eastAsia"/>
          <w:sz w:val="52"/>
          <w:szCs w:val="52"/>
          <w:lang w:val="en-US" w:eastAsia="zh-CN"/>
        </w:rPr>
        <w:t>单位</w:t>
      </w:r>
      <w:r>
        <w:rPr>
          <w:rFonts w:hint="eastAsia"/>
          <w:sz w:val="52"/>
          <w:szCs w:val="52"/>
        </w:rPr>
        <w:t>预算</w:t>
      </w:r>
      <w:r>
        <w:rPr>
          <w:rFonts w:hint="eastAsia"/>
          <w:sz w:val="52"/>
          <w:szCs w:val="52"/>
          <w:lang w:val="en-US" w:eastAsia="zh-CN"/>
        </w:rPr>
        <w:t xml:space="preserve"> </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三亚市吉阳区发展和改革委员会</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Chars="0"/>
        <w:jc w:val="left"/>
        <w:textAlignment w:val="auto"/>
        <w:rPr>
          <w:rFonts w:ascii="黑体" w:hAnsi="黑体" w:eastAsia="黑体"/>
          <w:sz w:val="32"/>
          <w:szCs w:val="32"/>
        </w:rPr>
      </w:pPr>
      <w:r>
        <w:rPr>
          <w:rFonts w:hint="eastAsia" w:ascii="黑体" w:hAnsi="黑体" w:eastAsia="黑体"/>
          <w:sz w:val="32"/>
          <w:szCs w:val="32"/>
          <w:lang w:val="en-US" w:eastAsia="zh-CN"/>
        </w:rPr>
        <w:t>机构设置情况</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三亚市吉阳区发展和改革委员会2026</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三亚市吉阳区发展和改革委员会2026</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三亚市吉阳区发展和改革委员会</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6"/>
        <w:numPr>
          <w:ilvl w:val="0"/>
          <w:numId w:val="0"/>
        </w:numPr>
        <w:ind w:left="0" w:leftChars="0" w:firstLine="640" w:firstLineChars="200"/>
        <w:jc w:val="left"/>
        <w:rPr>
          <w:rFonts w:ascii="仿宋_GB2312" w:hAnsi="黑体" w:eastAsia="仿宋_GB2312" w:cs="仿宋_GB2312"/>
          <w:sz w:val="32"/>
          <w:szCs w:val="32"/>
        </w:rPr>
      </w:pPr>
      <w:r>
        <w:rPr>
          <w:rFonts w:hint="eastAsia" w:ascii="仿宋_GB2312" w:hAnsi="黑体" w:eastAsia="仿宋_GB2312" w:cs="仿宋_GB2312"/>
          <w:kern w:val="2"/>
          <w:sz w:val="32"/>
          <w:szCs w:val="32"/>
          <w:lang w:val="en-US" w:eastAsia="zh-CN" w:bidi="ar-SA"/>
        </w:rPr>
        <w:t>根据有关规定不予公开。</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0"/>
        <w:jc w:val="left"/>
        <w:textAlignment w:val="auto"/>
        <w:rPr>
          <w:rFonts w:ascii="仿宋_GB2312" w:hAnsi="黑体" w:eastAsia="仿宋_GB2312" w:cs="仿宋_GB2312"/>
          <w:sz w:val="32"/>
          <w:szCs w:val="32"/>
        </w:rPr>
      </w:pPr>
      <w:r>
        <w:rPr>
          <w:rFonts w:hint="eastAsia" w:ascii="黑体" w:hAnsi="黑体" w:eastAsia="黑体"/>
          <w:sz w:val="32"/>
          <w:szCs w:val="32"/>
          <w:lang w:val="en-US" w:eastAsia="zh-CN"/>
        </w:rPr>
        <w:t>二、机构设置情况</w:t>
      </w:r>
    </w:p>
    <w:p>
      <w:pPr>
        <w:ind w:firstLine="640" w:firstLineChars="200"/>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本单位无内设机构。</w:t>
      </w:r>
    </w:p>
    <w:p>
      <w:pPr>
        <w:ind w:firstLine="640" w:firstLineChars="200"/>
        <w:rPr>
          <w:rFonts w:hint="eastAsia" w:ascii="仿宋_GB2312" w:hAnsi="黑体" w:eastAsia="仿宋_GB2312" w:cs="仿宋_GB2312"/>
          <w:kern w:val="2"/>
          <w:sz w:val="32"/>
          <w:szCs w:val="32"/>
          <w:lang w:val="en-US" w:eastAsia="zh-CN" w:bidi="ar-SA"/>
        </w:rPr>
      </w:pP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b w:val="0"/>
          <w:bCs w:val="0"/>
          <w:sz w:val="32"/>
          <w:szCs w:val="32"/>
          <w:lang w:val="en-US" w:eastAsia="zh-CN"/>
        </w:rPr>
        <w:t>三亚市吉阳区发展和改革委员会202</w:t>
      </w:r>
      <w:r>
        <w:rPr>
          <w:rFonts w:hint="eastAsia" w:ascii="黑体" w:hAnsi="黑体" w:eastAsia="黑体" w:cs="黑体"/>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val="en-US" w:eastAsia="zh-CN"/>
        </w:rPr>
        <w:t>单位</w:t>
      </w:r>
      <w:r>
        <w:rPr>
          <w:rFonts w:hint="eastAsia" w:ascii="仿宋_GB2312" w:hAnsi="黑体" w:eastAsia="仿宋_GB2312"/>
          <w:b/>
          <w:sz w:val="32"/>
          <w:szCs w:val="32"/>
        </w:rPr>
        <w:t>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color w:val="auto"/>
          <w:sz w:val="32"/>
          <w:szCs w:val="32"/>
          <w:shd w:val="clear" w:color="auto" w:fill="auto"/>
          <w:lang w:val="en-US" w:eastAsia="zh-CN"/>
        </w:rPr>
        <w:t>三亚市吉阳区发展和改革委员会</w:t>
      </w:r>
      <w:r>
        <w:rPr>
          <w:rFonts w:hint="eastAsia" w:ascii="黑体" w:hAnsi="黑体" w:eastAsia="黑体"/>
          <w:color w:val="auto"/>
          <w:sz w:val="32"/>
          <w:szCs w:val="32"/>
          <w:shd w:val="clear" w:color="auto" w:fill="auto"/>
          <w:lang w:val="en-US" w:eastAsia="zh-CN"/>
        </w:rPr>
        <w:t>2026</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val="en-US" w:eastAsia="zh-CN"/>
        </w:rPr>
        <w:t>三亚市吉阳区发展和改革委员会2026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三亚市吉阳区发展和改革委员会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760.16</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760.16</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760.16</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760.16</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673.72</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22.00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科学技术支出4.00万元</w:t>
      </w:r>
      <w:r>
        <w:rPr>
          <w:rFonts w:hint="eastAsia" w:ascii="仿宋_GB2312" w:hAnsi="黑体" w:eastAsia="仿宋_GB2312"/>
          <w:sz w:val="32"/>
          <w:szCs w:val="32"/>
        </w:rPr>
        <w:t>，</w:t>
      </w:r>
      <w:r>
        <w:rPr>
          <w:rFonts w:hint="eastAsia" w:ascii="仿宋_GB2312" w:hAnsi="黑体" w:eastAsia="仿宋_GB2312"/>
          <w:sz w:val="32"/>
          <w:szCs w:val="32"/>
          <w:lang w:val="en-US" w:eastAsia="zh-CN"/>
        </w:rPr>
        <w:t>社会保障和就业支出22.45万元，卫生健康支出19.87万元，农林水支出5.30万元，住房保障支出12.83万元，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val="en-US" w:eastAsia="zh-CN"/>
        </w:rPr>
        <w:t>三亚市吉阳区发展和改革委员会2026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三亚市吉阳区发展和改革委员会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760.16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218.35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项目调整，厉行节约，大力压减一般性支出。</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default" w:ascii="仿宋_GB2312" w:hAnsi="黑体" w:eastAsia="仿宋_GB2312"/>
          <w:sz w:val="32"/>
          <w:szCs w:val="32"/>
          <w:lang w:val="en-US"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673.72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88.63</w:t>
      </w:r>
      <w:r>
        <w:rPr>
          <w:rFonts w:hint="eastAsia" w:ascii="仿宋_GB2312" w:hAnsi="黑体" w:eastAsia="仿宋_GB2312"/>
          <w:sz w:val="32"/>
          <w:szCs w:val="32"/>
        </w:rPr>
        <w:t>%；国防支出</w:t>
      </w:r>
      <w:r>
        <w:rPr>
          <w:rFonts w:hint="eastAsia" w:ascii="仿宋_GB2312" w:hAnsi="黑体" w:eastAsia="仿宋_GB2312" w:cs="仿宋_GB2312"/>
          <w:sz w:val="32"/>
          <w:szCs w:val="32"/>
          <w:lang w:val="en-US" w:eastAsia="zh-CN"/>
        </w:rPr>
        <w:t>22.00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占2.89%</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4.00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0.53</w:t>
      </w:r>
      <w:r>
        <w:rPr>
          <w:rFonts w:hint="eastAsia" w:ascii="仿宋_GB2312" w:hAnsi="黑体" w:eastAsia="仿宋_GB2312"/>
          <w:sz w:val="32"/>
          <w:szCs w:val="32"/>
        </w:rPr>
        <w:t>%；</w:t>
      </w:r>
      <w:r>
        <w:rPr>
          <w:rFonts w:hint="eastAsia" w:ascii="仿宋_GB2312" w:hAnsi="黑体" w:eastAsia="仿宋_GB2312"/>
          <w:sz w:val="32"/>
          <w:szCs w:val="32"/>
          <w:lang w:val="en-US" w:eastAsia="zh-CN"/>
        </w:rPr>
        <w:t>社会保障和就业支出22.45万元，占2.95%；卫生健康支出19.87万元，占2.61%，农林水支出5.30万元，占0.70%，住房保障支出12.83万元，占1.69%。</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Times New Roman" w:hAnsi="Times New Roman" w:eastAsia="仿宋_GB2312"/>
          <w:color w:val="auto"/>
          <w:sz w:val="32"/>
          <w:szCs w:val="32"/>
          <w:lang w:eastAsia="zh-CN"/>
        </w:rPr>
      </w:pPr>
      <w:r>
        <w:rPr>
          <w:rFonts w:hint="eastAsia" w:ascii="仿宋_GB2312" w:hAnsi="黑体" w:eastAsia="仿宋_GB2312" w:cs="仿宋_GB2312"/>
          <w:sz w:val="32"/>
          <w:szCs w:val="32"/>
        </w:rPr>
        <w:t>1.一般公共服务（类）发展与改革事务（款）行政运行（项）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241.31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2.5</w:t>
      </w:r>
      <w:r>
        <w:rPr>
          <w:rFonts w:hint="eastAsia" w:ascii="仿宋_GB2312" w:hAnsi="黑体" w:eastAsia="仿宋_GB2312"/>
          <w:sz w:val="32"/>
          <w:szCs w:val="32"/>
        </w:rPr>
        <w:t>万元，主要是</w:t>
      </w:r>
      <w:r>
        <w:rPr>
          <w:rFonts w:hint="eastAsia" w:ascii="Times New Roman" w:hAnsi="Times New Roman" w:eastAsia="仿宋_GB2312"/>
          <w:color w:val="auto"/>
          <w:sz w:val="32"/>
          <w:szCs w:val="32"/>
        </w:rPr>
        <w:t>工资、社保、医疗、住房保障等方面的预算</w:t>
      </w:r>
      <w:r>
        <w:rPr>
          <w:rFonts w:hint="eastAsia" w:ascii="Times New Roman" w:hAnsi="Times New Roman" w:eastAsia="仿宋_GB2312"/>
          <w:color w:val="auto"/>
          <w:sz w:val="32"/>
          <w:szCs w:val="32"/>
          <w:lang w:val="en-US" w:eastAsia="zh-CN"/>
        </w:rPr>
        <w:t>减少</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一般公共服务（类）发展与改革事务（款）一般行政管理事务（项）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371.57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133.5</w:t>
      </w:r>
      <w:r>
        <w:rPr>
          <w:rFonts w:hint="eastAsia" w:ascii="仿宋_GB2312" w:hAnsi="黑体" w:eastAsia="仿宋_GB2312"/>
          <w:sz w:val="32"/>
          <w:szCs w:val="32"/>
        </w:rPr>
        <w:t>万元，主要是</w:t>
      </w:r>
      <w:r>
        <w:rPr>
          <w:rFonts w:hint="eastAsia" w:ascii="仿宋_GB2312" w:hAnsi="黑体" w:eastAsia="仿宋_GB2312"/>
          <w:color w:val="auto"/>
          <w:sz w:val="32"/>
          <w:szCs w:val="32"/>
          <w:lang w:val="en-US" w:eastAsia="zh-CN"/>
        </w:rPr>
        <w:t>编外聘用</w:t>
      </w:r>
      <w:r>
        <w:rPr>
          <w:rFonts w:hint="eastAsia" w:ascii="仿宋_GB2312" w:hAnsi="黑体" w:eastAsia="仿宋_GB2312"/>
          <w:color w:val="auto"/>
          <w:sz w:val="32"/>
          <w:szCs w:val="32"/>
          <w:lang w:eastAsia="zh-CN"/>
        </w:rPr>
        <w:t>人员工资、年终绩效奖金、</w:t>
      </w:r>
      <w:r>
        <w:rPr>
          <w:rFonts w:hint="eastAsia" w:ascii="仿宋_GB2312" w:hAnsi="黑体" w:eastAsia="仿宋_GB2312"/>
          <w:color w:val="auto"/>
          <w:sz w:val="32"/>
          <w:szCs w:val="32"/>
          <w:lang w:val="en-US" w:eastAsia="zh-CN"/>
        </w:rPr>
        <w:t>党建经费</w:t>
      </w:r>
      <w:r>
        <w:rPr>
          <w:rFonts w:hint="eastAsia" w:ascii="仿宋_GB2312" w:hAnsi="黑体" w:eastAsia="仿宋_GB2312"/>
          <w:color w:val="auto"/>
          <w:sz w:val="32"/>
          <w:szCs w:val="32"/>
          <w:lang w:eastAsia="zh-CN"/>
        </w:rPr>
        <w:t>预算</w:t>
      </w:r>
      <w:r>
        <w:rPr>
          <w:rFonts w:hint="eastAsia" w:ascii="仿宋_GB2312" w:hAnsi="黑体" w:eastAsia="仿宋_GB2312"/>
          <w:color w:val="auto"/>
          <w:sz w:val="32"/>
          <w:szCs w:val="32"/>
          <w:lang w:val="en-US" w:eastAsia="zh-CN"/>
        </w:rPr>
        <w:t>增加及新增购买固定资产和档案管理数字化预算。</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olor w:val="auto"/>
          <w:sz w:val="32"/>
          <w:szCs w:val="32"/>
          <w:lang w:val="en-US" w:eastAsia="zh-CN"/>
        </w:rPr>
        <w:t>3.</w:t>
      </w:r>
      <w:r>
        <w:rPr>
          <w:rFonts w:hint="eastAsia" w:ascii="仿宋_GB2312" w:hAnsi="黑体" w:eastAsia="仿宋_GB2312" w:cs="仿宋_GB2312"/>
          <w:sz w:val="32"/>
          <w:szCs w:val="32"/>
        </w:rPr>
        <w:t>一般公共服务（类）发展与改革事务（款）社会事业发展规划</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项</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17.04</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17.04</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主要是支付“十五五”规划纲要编制费和“十四五”终期评估费尾款尾款。</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4.</w:t>
      </w:r>
      <w:r>
        <w:rPr>
          <w:rFonts w:hint="eastAsia" w:ascii="仿宋_GB2312" w:hAnsi="黑体" w:eastAsia="仿宋_GB2312" w:cs="仿宋_GB2312"/>
          <w:sz w:val="32"/>
          <w:szCs w:val="32"/>
        </w:rPr>
        <w:t>一般公共服务（类）发展与改革事务（款）物价管理</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项</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项目成本监审费增加。</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cs="仿宋_GB2312"/>
          <w:sz w:val="32"/>
          <w:szCs w:val="32"/>
        </w:rPr>
        <w:t>一般公共服务（类）发展与改革事务（款）其他发展与改革事务支出</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项</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39.80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减少330</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项目调整，厉行节约，压减一般性支出</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sz w:val="32"/>
          <w:szCs w:val="32"/>
          <w:lang w:val="en-US" w:eastAsia="zh-CN"/>
        </w:rPr>
        <w:t>6.</w:t>
      </w:r>
      <w:r>
        <w:rPr>
          <w:rFonts w:hint="eastAsia" w:ascii="仿宋_GB2312" w:hAnsi="黑体" w:eastAsia="仿宋_GB2312"/>
          <w:color w:val="auto"/>
          <w:sz w:val="32"/>
          <w:szCs w:val="32"/>
          <w:lang w:val="en-US" w:eastAsia="zh-CN"/>
        </w:rPr>
        <w:t>国防支出（类）国防动员</w:t>
      </w:r>
      <w:r>
        <w:rPr>
          <w:rFonts w:hint="eastAsia" w:ascii="仿宋_GB2312" w:hAnsi="黑体" w:eastAsia="仿宋_GB2312" w:cs="仿宋_GB2312"/>
          <w:color w:val="auto"/>
          <w:sz w:val="32"/>
          <w:szCs w:val="32"/>
        </w:rPr>
        <w:t>（款）</w:t>
      </w:r>
      <w:r>
        <w:rPr>
          <w:rFonts w:hint="eastAsia" w:ascii="仿宋_GB2312" w:hAnsi="黑体" w:eastAsia="仿宋_GB2312" w:cs="仿宋_GB2312"/>
          <w:color w:val="auto"/>
          <w:sz w:val="32"/>
          <w:szCs w:val="32"/>
          <w:lang w:val="en-US" w:eastAsia="zh-CN"/>
        </w:rPr>
        <w:t>兵役征集</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22</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21</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val="en-US" w:eastAsia="zh-CN"/>
        </w:rPr>
        <w:t>。</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新增预算项目成本。</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7.</w:t>
      </w:r>
      <w:r>
        <w:rPr>
          <w:rFonts w:hint="eastAsia" w:ascii="Times New Roman" w:hAnsi="Times New Roman" w:eastAsia="仿宋_GB2312"/>
          <w:color w:val="auto"/>
          <w:sz w:val="32"/>
          <w:szCs w:val="32"/>
        </w:rPr>
        <w:t>科学技术</w:t>
      </w:r>
      <w:r>
        <w:rPr>
          <w:rFonts w:hint="eastAsia" w:ascii="Times New Roman" w:hAnsi="Times New Roman" w:eastAsia="仿宋_GB2312"/>
          <w:color w:val="auto"/>
          <w:sz w:val="32"/>
          <w:szCs w:val="32"/>
          <w:lang w:eastAsia="zh-CN"/>
        </w:rPr>
        <w:t>支出</w:t>
      </w:r>
      <w:r>
        <w:rPr>
          <w:rFonts w:hint="eastAsia" w:ascii="Times New Roman" w:hAnsi="Times New Roman" w:eastAsia="仿宋_GB2312"/>
          <w:color w:val="auto"/>
          <w:sz w:val="32"/>
          <w:szCs w:val="32"/>
        </w:rPr>
        <w:t>（类）科学技术管理事务（款）</w:t>
      </w:r>
      <w:r>
        <w:rPr>
          <w:rFonts w:hint="eastAsia" w:ascii="Times New Roman" w:hAnsi="Times New Roman" w:eastAsia="仿宋_GB2312"/>
          <w:color w:val="auto"/>
          <w:sz w:val="32"/>
          <w:szCs w:val="32"/>
          <w:lang w:val="en-US" w:eastAsia="zh-CN"/>
        </w:rPr>
        <w:t>机关服务</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2</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val="en-US" w:eastAsia="zh-CN"/>
        </w:rPr>
        <w:t>减少2</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val="en-US" w:eastAsia="zh-CN"/>
        </w:rPr>
        <w:t>。</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项目调整，厉行节约，压减一般性支出</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8.</w:t>
      </w:r>
      <w:r>
        <w:rPr>
          <w:rFonts w:hint="eastAsia" w:ascii="Times New Roman" w:hAnsi="Times New Roman" w:eastAsia="仿宋_GB2312"/>
          <w:color w:val="auto"/>
          <w:sz w:val="32"/>
          <w:szCs w:val="32"/>
        </w:rPr>
        <w:t>科学技术</w:t>
      </w:r>
      <w:r>
        <w:rPr>
          <w:rFonts w:hint="eastAsia" w:ascii="Times New Roman" w:hAnsi="Times New Roman" w:eastAsia="仿宋_GB2312"/>
          <w:color w:val="auto"/>
          <w:sz w:val="32"/>
          <w:szCs w:val="32"/>
          <w:lang w:eastAsia="zh-CN"/>
        </w:rPr>
        <w:t>支出</w:t>
      </w:r>
      <w:r>
        <w:rPr>
          <w:rFonts w:hint="eastAsia" w:ascii="Times New Roman" w:hAnsi="Times New Roman" w:eastAsia="仿宋_GB2312"/>
          <w:color w:val="auto"/>
          <w:sz w:val="32"/>
          <w:szCs w:val="32"/>
        </w:rPr>
        <w:t>（类）科学技术</w:t>
      </w:r>
      <w:r>
        <w:rPr>
          <w:rFonts w:hint="eastAsia" w:ascii="Times New Roman" w:hAnsi="Times New Roman" w:eastAsia="仿宋_GB2312"/>
          <w:color w:val="auto"/>
          <w:sz w:val="32"/>
          <w:szCs w:val="32"/>
          <w:lang w:val="en-US" w:eastAsia="zh-CN"/>
        </w:rPr>
        <w:t>普及</w:t>
      </w:r>
      <w:r>
        <w:rPr>
          <w:rFonts w:hint="eastAsia" w:ascii="Times New Roman" w:hAnsi="Times New Roman" w:eastAsia="仿宋_GB2312"/>
          <w:color w:val="auto"/>
          <w:sz w:val="32"/>
          <w:szCs w:val="32"/>
        </w:rPr>
        <w:t>（款）</w:t>
      </w:r>
      <w:r>
        <w:rPr>
          <w:rFonts w:hint="eastAsia" w:ascii="Times New Roman" w:hAnsi="Times New Roman" w:eastAsia="仿宋_GB2312"/>
          <w:color w:val="auto"/>
          <w:sz w:val="32"/>
          <w:szCs w:val="32"/>
          <w:lang w:val="en-US" w:eastAsia="zh-CN"/>
        </w:rPr>
        <w:t>科普活动</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2</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2</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val="en-US" w:eastAsia="zh-CN"/>
        </w:rPr>
        <w:t>。</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项目调整，厉行节约，压减一般性支出。</w:t>
      </w:r>
    </w:p>
    <w:p>
      <w:pPr>
        <w:ind w:firstLine="640" w:firstLineChars="200"/>
        <w:rPr>
          <w:rFonts w:hint="eastAsia" w:ascii="Times New Roman" w:hAnsi="Times New Roman" w:eastAsia="仿宋_GB2312"/>
          <w:color w:val="auto"/>
          <w:sz w:val="32"/>
          <w:szCs w:val="32"/>
          <w:lang w:val="en-US" w:eastAsia="zh-CN"/>
        </w:rPr>
      </w:pPr>
      <w:r>
        <w:rPr>
          <w:rFonts w:hint="eastAsia" w:ascii="仿宋_GB2312" w:hAnsi="黑体" w:eastAsia="仿宋_GB2312"/>
          <w:color w:val="auto"/>
          <w:sz w:val="32"/>
          <w:szCs w:val="32"/>
          <w:lang w:val="en-US" w:eastAsia="zh-CN"/>
        </w:rPr>
        <w:t>9.</w:t>
      </w:r>
      <w:r>
        <w:rPr>
          <w:rFonts w:hint="eastAsia" w:ascii="Times New Roman" w:hAnsi="Times New Roman" w:eastAsia="仿宋_GB2312"/>
          <w:color w:val="auto"/>
          <w:sz w:val="32"/>
          <w:szCs w:val="32"/>
        </w:rPr>
        <w:t>社会保障和就业</w:t>
      </w:r>
      <w:r>
        <w:rPr>
          <w:rFonts w:hint="eastAsia" w:ascii="Times New Roman" w:hAnsi="Times New Roman" w:eastAsia="仿宋_GB2312"/>
          <w:color w:val="auto"/>
          <w:sz w:val="32"/>
          <w:szCs w:val="32"/>
          <w:lang w:eastAsia="zh-CN"/>
        </w:rPr>
        <w:t>支出</w:t>
      </w:r>
      <w:r>
        <w:rPr>
          <w:rFonts w:hint="eastAsia" w:ascii="Times New Roman" w:hAnsi="Times New Roman" w:eastAsia="仿宋_GB2312"/>
          <w:color w:val="auto"/>
          <w:sz w:val="32"/>
          <w:szCs w:val="32"/>
        </w:rPr>
        <w:t>（类）行政事业单位养老</w:t>
      </w:r>
      <w:r>
        <w:rPr>
          <w:rFonts w:hint="eastAsia" w:ascii="Times New Roman" w:hAnsi="Times New Roman" w:eastAsia="仿宋_GB2312"/>
          <w:color w:val="auto"/>
          <w:sz w:val="32"/>
          <w:szCs w:val="32"/>
          <w:lang w:eastAsia="zh-CN"/>
        </w:rPr>
        <w:t>支出</w:t>
      </w:r>
      <w:r>
        <w:rPr>
          <w:rFonts w:hint="eastAsia" w:ascii="Times New Roman" w:hAnsi="Times New Roman" w:eastAsia="仿宋_GB2312"/>
          <w:color w:val="auto"/>
          <w:sz w:val="32"/>
          <w:szCs w:val="32"/>
        </w:rPr>
        <w:t>（款）机关事业单位基本养老保险缴费</w:t>
      </w:r>
      <w:r>
        <w:rPr>
          <w:rFonts w:hint="eastAsia" w:ascii="Times New Roman" w:hAnsi="Times New Roman" w:eastAsia="仿宋_GB2312"/>
          <w:color w:val="auto"/>
          <w:sz w:val="32"/>
          <w:szCs w:val="32"/>
          <w:lang w:eastAsia="zh-CN"/>
        </w:rPr>
        <w:t>支出</w:t>
      </w:r>
      <w:r>
        <w:rPr>
          <w:rFonts w:hint="eastAsia" w:ascii="Times New Roman" w:hAnsi="Times New Roman" w:eastAsia="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14.79</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Times New Roman" w:hAnsi="Times New Roman" w:eastAsia="仿宋_GB2312"/>
          <w:color w:val="auto"/>
          <w:sz w:val="32"/>
          <w:szCs w:val="32"/>
        </w:rPr>
        <w:t>比上年</w:t>
      </w:r>
      <w:r>
        <w:rPr>
          <w:rFonts w:hint="eastAsia" w:ascii="Times New Roman" w:hAnsi="Times New Roman" w:eastAsia="仿宋_GB2312"/>
          <w:color w:val="auto"/>
          <w:sz w:val="32"/>
          <w:szCs w:val="32"/>
          <w:lang w:val="en-US" w:eastAsia="zh-CN"/>
        </w:rPr>
        <w:t>预算</w:t>
      </w:r>
      <w:r>
        <w:rPr>
          <w:rFonts w:hint="eastAsia" w:ascii="Times New Roman" w:hAnsi="Times New Roman" w:eastAsia="仿宋_GB2312"/>
          <w:color w:val="auto"/>
          <w:sz w:val="32"/>
          <w:szCs w:val="32"/>
        </w:rPr>
        <w:t>数</w:t>
      </w:r>
      <w:r>
        <w:rPr>
          <w:rFonts w:hint="eastAsia" w:ascii="Times New Roman" w:hAnsi="Times New Roman" w:eastAsia="仿宋_GB2312"/>
          <w:color w:val="auto"/>
          <w:sz w:val="32"/>
          <w:szCs w:val="32"/>
          <w:lang w:val="en-US" w:eastAsia="zh-CN"/>
        </w:rPr>
        <w:t>减少1.59万元，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在编人员有变动</w:t>
      </w:r>
      <w:r>
        <w:rPr>
          <w:rFonts w:hint="eastAsia" w:ascii="Times New Roman" w:hAnsi="Times New Roman" w:eastAsia="仿宋_GB2312"/>
          <w:color w:val="auto"/>
          <w:sz w:val="32"/>
          <w:szCs w:val="32"/>
          <w:lang w:val="en-US" w:eastAsia="zh-CN"/>
        </w:rPr>
        <w:t>。</w:t>
      </w:r>
    </w:p>
    <w:p>
      <w:pPr>
        <w:ind w:firstLine="640" w:firstLineChars="20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10.</w:t>
      </w:r>
      <w:r>
        <w:rPr>
          <w:rFonts w:hint="eastAsia" w:ascii="Times New Roman" w:hAnsi="Times New Roman" w:eastAsia="仿宋_GB2312"/>
          <w:color w:val="auto"/>
          <w:sz w:val="32"/>
          <w:szCs w:val="32"/>
        </w:rPr>
        <w:t>社会保障和就业</w:t>
      </w:r>
      <w:r>
        <w:rPr>
          <w:rFonts w:hint="eastAsia" w:ascii="Times New Roman" w:hAnsi="Times New Roman" w:eastAsia="仿宋_GB2312"/>
          <w:color w:val="auto"/>
          <w:sz w:val="32"/>
          <w:szCs w:val="32"/>
          <w:lang w:eastAsia="zh-CN"/>
        </w:rPr>
        <w:t>支出</w:t>
      </w:r>
      <w:r>
        <w:rPr>
          <w:rFonts w:hint="eastAsia" w:ascii="Times New Roman" w:hAnsi="Times New Roman" w:eastAsia="仿宋_GB2312"/>
          <w:color w:val="auto"/>
          <w:sz w:val="32"/>
          <w:szCs w:val="32"/>
        </w:rPr>
        <w:t>（类）行政事业单位养老</w:t>
      </w:r>
      <w:r>
        <w:rPr>
          <w:rFonts w:hint="eastAsia" w:ascii="Times New Roman" w:hAnsi="Times New Roman" w:eastAsia="仿宋_GB2312"/>
          <w:color w:val="auto"/>
          <w:sz w:val="32"/>
          <w:szCs w:val="32"/>
          <w:lang w:eastAsia="zh-CN"/>
        </w:rPr>
        <w:t>支出</w:t>
      </w:r>
      <w:r>
        <w:rPr>
          <w:rFonts w:hint="eastAsia" w:ascii="Times New Roman" w:hAnsi="Times New Roman" w:eastAsia="仿宋_GB2312"/>
          <w:color w:val="auto"/>
          <w:sz w:val="32"/>
          <w:szCs w:val="32"/>
        </w:rPr>
        <w:t>（款）机关事业单位</w:t>
      </w:r>
      <w:r>
        <w:rPr>
          <w:rFonts w:hint="eastAsia" w:ascii="Times New Roman" w:hAnsi="Times New Roman" w:eastAsia="仿宋_GB2312"/>
          <w:color w:val="auto"/>
          <w:sz w:val="32"/>
          <w:szCs w:val="32"/>
          <w:lang w:eastAsia="zh-CN"/>
        </w:rPr>
        <w:t>职业年金缴费支出</w:t>
      </w:r>
      <w:r>
        <w:rPr>
          <w:rFonts w:hint="eastAsia" w:ascii="Times New Roman" w:hAnsi="Times New Roman" w:eastAsia="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7.48万元，</w:t>
      </w:r>
      <w:r>
        <w:rPr>
          <w:rFonts w:hint="eastAsia" w:ascii="Times New Roman" w:hAnsi="Times New Roman" w:eastAsia="仿宋_GB2312"/>
          <w:color w:val="auto"/>
          <w:sz w:val="32"/>
          <w:szCs w:val="32"/>
        </w:rPr>
        <w:t>比上年</w:t>
      </w:r>
      <w:r>
        <w:rPr>
          <w:rFonts w:hint="eastAsia" w:ascii="Times New Roman" w:hAnsi="Times New Roman" w:eastAsia="仿宋_GB2312"/>
          <w:color w:val="auto"/>
          <w:sz w:val="32"/>
          <w:szCs w:val="32"/>
          <w:lang w:val="en-US" w:eastAsia="zh-CN"/>
        </w:rPr>
        <w:t>预算</w:t>
      </w:r>
      <w:r>
        <w:rPr>
          <w:rFonts w:hint="eastAsia" w:ascii="Times New Roman" w:hAnsi="Times New Roman" w:eastAsia="仿宋_GB2312"/>
          <w:color w:val="auto"/>
          <w:sz w:val="32"/>
          <w:szCs w:val="32"/>
        </w:rPr>
        <w:t>数</w:t>
      </w:r>
      <w:r>
        <w:rPr>
          <w:rFonts w:hint="eastAsia" w:ascii="Times New Roman" w:hAnsi="Times New Roman" w:eastAsia="仿宋_GB2312"/>
          <w:color w:val="auto"/>
          <w:sz w:val="32"/>
          <w:szCs w:val="32"/>
          <w:lang w:val="en-US" w:eastAsia="zh-CN"/>
        </w:rPr>
        <w:t>减少0.8万元，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在编人员有变动</w:t>
      </w:r>
      <w:r>
        <w:rPr>
          <w:rFonts w:hint="eastAsia" w:ascii="Times New Roman" w:hAnsi="Times New Roman" w:eastAsia="仿宋_GB2312"/>
          <w:color w:val="auto"/>
          <w:sz w:val="32"/>
          <w:szCs w:val="32"/>
          <w:lang w:val="en-US" w:eastAsia="zh-CN"/>
        </w:rPr>
        <w:t>。</w:t>
      </w:r>
    </w:p>
    <w:p>
      <w:pPr>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11.</w:t>
      </w:r>
      <w:r>
        <w:rPr>
          <w:rFonts w:hint="eastAsia" w:ascii="Times New Roman" w:hAnsi="Times New Roman" w:eastAsia="仿宋_GB2312"/>
          <w:color w:val="auto"/>
          <w:sz w:val="32"/>
          <w:szCs w:val="32"/>
        </w:rPr>
        <w:t>卫生健康</w:t>
      </w:r>
      <w:r>
        <w:rPr>
          <w:rFonts w:hint="eastAsia" w:ascii="Times New Roman" w:hAnsi="Times New Roman" w:eastAsia="仿宋_GB2312"/>
          <w:color w:val="auto"/>
          <w:sz w:val="32"/>
          <w:szCs w:val="32"/>
          <w:lang w:eastAsia="zh-CN"/>
        </w:rPr>
        <w:t>支出</w:t>
      </w:r>
      <w:r>
        <w:rPr>
          <w:rFonts w:hint="eastAsia" w:ascii="Times New Roman" w:hAnsi="Times New Roman" w:eastAsia="仿宋_GB2312"/>
          <w:color w:val="auto"/>
          <w:sz w:val="32"/>
          <w:szCs w:val="32"/>
        </w:rPr>
        <w:t>（类）行政事业单位医疗（款）行政单位医疗（项）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5.94万元，</w:t>
      </w:r>
      <w:r>
        <w:rPr>
          <w:rFonts w:hint="eastAsia" w:ascii="Times New Roman" w:hAnsi="Times New Roman" w:eastAsia="仿宋_GB2312"/>
          <w:color w:val="auto"/>
          <w:sz w:val="32"/>
          <w:szCs w:val="32"/>
        </w:rPr>
        <w:t>比上年</w:t>
      </w:r>
      <w:r>
        <w:rPr>
          <w:rFonts w:hint="eastAsia" w:ascii="Times New Roman" w:hAnsi="Times New Roman" w:eastAsia="仿宋_GB2312"/>
          <w:color w:val="auto"/>
          <w:sz w:val="32"/>
          <w:szCs w:val="32"/>
          <w:lang w:val="en-US" w:eastAsia="zh-CN"/>
        </w:rPr>
        <w:t>预算</w:t>
      </w:r>
      <w:r>
        <w:rPr>
          <w:rFonts w:hint="eastAsia" w:ascii="Times New Roman" w:hAnsi="Times New Roman" w:eastAsia="仿宋_GB2312"/>
          <w:color w:val="auto"/>
          <w:sz w:val="32"/>
          <w:szCs w:val="32"/>
        </w:rPr>
        <w:t>数</w:t>
      </w:r>
      <w:r>
        <w:rPr>
          <w:rFonts w:hint="eastAsia" w:ascii="Times New Roman" w:hAnsi="Times New Roman" w:eastAsia="仿宋_GB2312"/>
          <w:color w:val="auto"/>
          <w:sz w:val="32"/>
          <w:szCs w:val="32"/>
          <w:lang w:val="en-US" w:eastAsia="zh-CN"/>
        </w:rPr>
        <w:t>减少0.79</w:t>
      </w:r>
      <w:r>
        <w:rPr>
          <w:rFonts w:hint="eastAsia" w:ascii="Times New Roman" w:hAnsi="Times New Roman" w:eastAsia="仿宋_GB2312"/>
          <w:color w:val="auto"/>
          <w:sz w:val="32"/>
          <w:szCs w:val="32"/>
        </w:rPr>
        <w:t>万元，主要是</w:t>
      </w:r>
      <w:r>
        <w:rPr>
          <w:rFonts w:hint="eastAsia" w:ascii="仿宋_GB2312" w:hAnsi="黑体" w:eastAsia="仿宋_GB2312"/>
          <w:color w:val="auto"/>
          <w:sz w:val="32"/>
          <w:szCs w:val="32"/>
          <w:lang w:val="en-US" w:eastAsia="zh-CN"/>
        </w:rPr>
        <w:t>在编人员有变动</w:t>
      </w:r>
      <w:r>
        <w:rPr>
          <w:rFonts w:hint="eastAsia" w:ascii="Times New Roman" w:hAnsi="Times New Roman" w:eastAsia="仿宋_GB2312"/>
          <w:color w:val="auto"/>
          <w:sz w:val="32"/>
          <w:szCs w:val="32"/>
        </w:rPr>
        <w:t>。</w:t>
      </w:r>
    </w:p>
    <w:p>
      <w:pPr>
        <w:ind w:firstLine="640" w:firstLineChars="20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12.</w:t>
      </w:r>
      <w:r>
        <w:rPr>
          <w:rFonts w:hint="eastAsia" w:ascii="Times New Roman" w:hAnsi="Times New Roman" w:eastAsia="仿宋_GB2312"/>
          <w:color w:val="auto"/>
          <w:sz w:val="32"/>
          <w:szCs w:val="32"/>
        </w:rPr>
        <w:t>卫生健康</w:t>
      </w:r>
      <w:r>
        <w:rPr>
          <w:rFonts w:hint="eastAsia" w:ascii="Times New Roman" w:hAnsi="Times New Roman" w:eastAsia="仿宋_GB2312"/>
          <w:color w:val="auto"/>
          <w:sz w:val="32"/>
          <w:szCs w:val="32"/>
          <w:lang w:eastAsia="zh-CN"/>
        </w:rPr>
        <w:t>支出</w:t>
      </w:r>
      <w:r>
        <w:rPr>
          <w:rFonts w:hint="eastAsia" w:ascii="Times New Roman" w:hAnsi="Times New Roman" w:eastAsia="仿宋_GB2312"/>
          <w:color w:val="auto"/>
          <w:sz w:val="32"/>
          <w:szCs w:val="32"/>
        </w:rPr>
        <w:t>（类）行政事业单位医疗（款）公务员医疗补助（项）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13.93万元，</w:t>
      </w:r>
      <w:r>
        <w:rPr>
          <w:rFonts w:hint="eastAsia" w:ascii="Times New Roman" w:hAnsi="Times New Roman" w:eastAsia="仿宋_GB2312"/>
          <w:color w:val="auto"/>
          <w:sz w:val="32"/>
          <w:szCs w:val="32"/>
        </w:rPr>
        <w:t>比上年</w:t>
      </w:r>
      <w:r>
        <w:rPr>
          <w:rFonts w:hint="eastAsia" w:ascii="Times New Roman" w:hAnsi="Times New Roman" w:eastAsia="仿宋_GB2312"/>
          <w:color w:val="auto"/>
          <w:sz w:val="32"/>
          <w:szCs w:val="32"/>
          <w:lang w:val="en-US" w:eastAsia="zh-CN"/>
        </w:rPr>
        <w:t>预算</w:t>
      </w:r>
      <w:r>
        <w:rPr>
          <w:rFonts w:hint="eastAsia" w:ascii="Times New Roman" w:hAnsi="Times New Roman" w:eastAsia="仿宋_GB2312"/>
          <w:color w:val="auto"/>
          <w:sz w:val="32"/>
          <w:szCs w:val="32"/>
        </w:rPr>
        <w:t>数</w:t>
      </w:r>
      <w:r>
        <w:rPr>
          <w:rFonts w:hint="eastAsia" w:ascii="Times New Roman" w:hAnsi="Times New Roman" w:eastAsia="仿宋_GB2312"/>
          <w:color w:val="auto"/>
          <w:sz w:val="32"/>
          <w:szCs w:val="32"/>
          <w:lang w:val="en-US" w:eastAsia="zh-CN"/>
        </w:rPr>
        <w:t>减少1.52万元，</w:t>
      </w:r>
      <w:r>
        <w:rPr>
          <w:rFonts w:hint="eastAsia" w:ascii="Times New Roman" w:hAnsi="Times New Roman" w:eastAsia="仿宋_GB2312"/>
          <w:color w:val="auto"/>
          <w:sz w:val="32"/>
          <w:szCs w:val="32"/>
        </w:rPr>
        <w:t>主要是</w:t>
      </w:r>
      <w:r>
        <w:rPr>
          <w:rFonts w:hint="eastAsia" w:ascii="Times New Roman" w:hAnsi="Times New Roman" w:eastAsia="仿宋_GB2312"/>
          <w:color w:val="auto"/>
          <w:sz w:val="32"/>
          <w:szCs w:val="32"/>
          <w:lang w:val="en-US" w:eastAsia="zh-CN"/>
        </w:rPr>
        <w:t>在编人员有变动。</w:t>
      </w:r>
    </w:p>
    <w:p>
      <w:pPr>
        <w:ind w:firstLine="640" w:firstLineChars="20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13.农林水支出（类）巩固脱贫攻坚成果衔接乡村振兴（款）</w:t>
      </w:r>
    </w:p>
    <w:p>
      <w:pPr>
        <w:ind w:firstLine="0" w:firstLineChars="0"/>
        <w:rPr>
          <w:rFonts w:hint="eastAsia" w:ascii="Times New Roman" w:hAnsi="Times New Roman" w:eastAsia="仿宋_GB2312"/>
          <w:color w:val="auto"/>
          <w:sz w:val="32"/>
          <w:szCs w:val="32"/>
          <w:lang w:val="en-US" w:eastAsia="zh-CN"/>
        </w:rPr>
      </w:pPr>
      <w:r>
        <w:rPr>
          <w:rFonts w:hint="default" w:ascii="Times New Roman" w:hAnsi="Times New Roman" w:eastAsia="仿宋_GB2312"/>
          <w:color w:val="auto"/>
          <w:sz w:val="32"/>
          <w:szCs w:val="32"/>
          <w:lang w:val="en-US" w:eastAsia="zh-CN"/>
        </w:rPr>
        <w:t>其他巩固脱贫攻坚成果衔接乡村振兴支出</w:t>
      </w:r>
      <w:r>
        <w:rPr>
          <w:rFonts w:hint="eastAsia" w:ascii="Times New Roman" w:hAnsi="Times New Roman" w:eastAsia="仿宋_GB2312"/>
          <w:color w:val="auto"/>
          <w:sz w:val="32"/>
          <w:szCs w:val="32"/>
          <w:lang w:val="en-US" w:eastAsia="zh-CN"/>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5.30万元，</w:t>
      </w:r>
      <w:r>
        <w:rPr>
          <w:rFonts w:hint="eastAsia" w:ascii="Times New Roman" w:hAnsi="Times New Roman" w:eastAsia="仿宋_GB2312"/>
          <w:color w:val="auto"/>
          <w:sz w:val="32"/>
          <w:szCs w:val="32"/>
        </w:rPr>
        <w:t>比上年</w:t>
      </w:r>
      <w:r>
        <w:rPr>
          <w:rFonts w:hint="eastAsia" w:ascii="Times New Roman" w:hAnsi="Times New Roman" w:eastAsia="仿宋_GB2312"/>
          <w:color w:val="auto"/>
          <w:sz w:val="32"/>
          <w:szCs w:val="32"/>
          <w:lang w:val="en-US" w:eastAsia="zh-CN"/>
        </w:rPr>
        <w:t>预算</w:t>
      </w:r>
      <w:r>
        <w:rPr>
          <w:rFonts w:hint="eastAsia" w:ascii="Times New Roman" w:hAnsi="Times New Roman" w:eastAsia="仿宋_GB2312"/>
          <w:color w:val="auto"/>
          <w:sz w:val="32"/>
          <w:szCs w:val="32"/>
        </w:rPr>
        <w:t>数</w:t>
      </w:r>
      <w:r>
        <w:rPr>
          <w:rFonts w:hint="eastAsia" w:ascii="Times New Roman" w:hAnsi="Times New Roman" w:eastAsia="仿宋_GB2312"/>
          <w:color w:val="auto"/>
          <w:sz w:val="32"/>
          <w:szCs w:val="32"/>
          <w:lang w:val="en-US" w:eastAsia="zh-CN"/>
        </w:rPr>
        <w:t>增加5.30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主要是保障乡村振兴工作队员工作经费。</w:t>
      </w:r>
    </w:p>
    <w:p>
      <w:pPr>
        <w:ind w:firstLine="640" w:firstLineChars="200"/>
        <w:rPr>
          <w:rFonts w:ascii="仿宋_GB2312" w:hAnsi="黑体" w:eastAsia="仿宋_GB2312"/>
          <w:sz w:val="32"/>
          <w:szCs w:val="32"/>
        </w:rPr>
      </w:pPr>
      <w:r>
        <w:rPr>
          <w:rFonts w:hint="eastAsia" w:ascii="Times New Roman" w:hAnsi="Times New Roman" w:eastAsia="仿宋_GB2312"/>
          <w:color w:val="auto"/>
          <w:sz w:val="32"/>
          <w:szCs w:val="32"/>
          <w:lang w:val="en-US" w:eastAsia="zh-CN"/>
        </w:rPr>
        <w:t>14.住房保障支出</w:t>
      </w:r>
      <w:r>
        <w:rPr>
          <w:rFonts w:hint="eastAsia" w:ascii="Times New Roman" w:hAnsi="Times New Roman" w:eastAsia="仿宋_GB2312"/>
          <w:color w:val="auto"/>
          <w:sz w:val="32"/>
          <w:szCs w:val="32"/>
        </w:rPr>
        <w:t>（类）</w:t>
      </w:r>
      <w:r>
        <w:rPr>
          <w:rFonts w:hint="eastAsia" w:ascii="Times New Roman" w:hAnsi="Times New Roman" w:eastAsia="仿宋_GB2312"/>
          <w:color w:val="auto"/>
          <w:sz w:val="32"/>
          <w:szCs w:val="32"/>
          <w:lang w:val="en-US" w:eastAsia="zh-CN"/>
        </w:rPr>
        <w:t>住房改革支出</w:t>
      </w:r>
      <w:r>
        <w:rPr>
          <w:rFonts w:hint="eastAsia" w:ascii="Times New Roman" w:hAnsi="Times New Roman" w:eastAsia="仿宋_GB2312"/>
          <w:color w:val="auto"/>
          <w:sz w:val="32"/>
          <w:szCs w:val="32"/>
        </w:rPr>
        <w:t>（款）</w:t>
      </w:r>
      <w:r>
        <w:rPr>
          <w:rFonts w:hint="eastAsia" w:ascii="Times New Roman" w:hAnsi="Times New Roman" w:eastAsia="仿宋_GB2312"/>
          <w:color w:val="auto"/>
          <w:sz w:val="32"/>
          <w:szCs w:val="32"/>
          <w:lang w:val="en-US" w:eastAsia="zh-CN"/>
        </w:rPr>
        <w:t>住房公积金</w:t>
      </w:r>
      <w:r>
        <w:rPr>
          <w:rFonts w:hint="eastAsia" w:ascii="Times New Roman" w:hAnsi="Times New Roman" w:eastAsia="仿宋_GB2312"/>
          <w:color w:val="auto"/>
          <w:sz w:val="32"/>
          <w:szCs w:val="32"/>
        </w:rPr>
        <w:t>（项）</w:t>
      </w:r>
      <w:r>
        <w:rPr>
          <w:rFonts w:hint="eastAsia" w:ascii="Times New Roman" w:hAnsi="Times New Roman" w:eastAsia="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Times New Roman" w:hAnsi="Times New Roman" w:eastAsia="仿宋_GB2312"/>
          <w:color w:val="auto"/>
          <w:sz w:val="32"/>
          <w:szCs w:val="32"/>
          <w:lang w:val="en-US" w:eastAsia="zh-CN"/>
        </w:rPr>
        <w:t>12.83</w:t>
      </w:r>
      <w:r>
        <w:rPr>
          <w:rFonts w:hint="eastAsia" w:ascii="仿宋_GB2312" w:hAnsi="黑体" w:eastAsia="仿宋_GB2312"/>
          <w:color w:val="auto"/>
          <w:sz w:val="32"/>
          <w:szCs w:val="32"/>
          <w:lang w:val="en-US" w:eastAsia="zh-CN"/>
        </w:rPr>
        <w:t>万元，</w:t>
      </w:r>
      <w:r>
        <w:rPr>
          <w:rFonts w:hint="eastAsia" w:ascii="Times New Roman" w:hAnsi="Times New Roman" w:eastAsia="仿宋_GB2312"/>
          <w:color w:val="auto"/>
          <w:sz w:val="32"/>
          <w:szCs w:val="32"/>
        </w:rPr>
        <w:t>比上年</w:t>
      </w:r>
      <w:r>
        <w:rPr>
          <w:rFonts w:hint="eastAsia" w:ascii="Times New Roman" w:hAnsi="Times New Roman" w:eastAsia="仿宋_GB2312"/>
          <w:color w:val="auto"/>
          <w:sz w:val="32"/>
          <w:szCs w:val="32"/>
          <w:lang w:val="en-US" w:eastAsia="zh-CN"/>
        </w:rPr>
        <w:t>预算</w:t>
      </w:r>
      <w:r>
        <w:rPr>
          <w:rFonts w:hint="eastAsia" w:ascii="Times New Roman" w:hAnsi="Times New Roman" w:eastAsia="仿宋_GB2312"/>
          <w:color w:val="auto"/>
          <w:sz w:val="32"/>
          <w:szCs w:val="32"/>
        </w:rPr>
        <w:t>数</w:t>
      </w:r>
      <w:r>
        <w:rPr>
          <w:rFonts w:hint="eastAsia" w:ascii="Times New Roman" w:hAnsi="Times New Roman" w:eastAsia="仿宋_GB2312"/>
          <w:color w:val="auto"/>
          <w:sz w:val="32"/>
          <w:szCs w:val="32"/>
          <w:lang w:val="en-US" w:eastAsia="zh-CN"/>
        </w:rPr>
        <w:t>减少1.98</w:t>
      </w:r>
      <w:r>
        <w:rPr>
          <w:rFonts w:hint="eastAsia" w:ascii="Times New Roman" w:hAnsi="Times New Roman" w:eastAsia="仿宋_GB2312"/>
          <w:color w:val="auto"/>
          <w:sz w:val="32"/>
          <w:szCs w:val="32"/>
        </w:rPr>
        <w:t>万元，主要是</w:t>
      </w:r>
      <w:r>
        <w:rPr>
          <w:rFonts w:hint="eastAsia" w:ascii="Times New Roman" w:hAnsi="Times New Roman" w:eastAsia="仿宋_GB2312"/>
          <w:color w:val="auto"/>
          <w:sz w:val="32"/>
          <w:szCs w:val="32"/>
          <w:lang w:val="en-US" w:eastAsia="zh-CN"/>
        </w:rPr>
        <w:t>在编人员有变动。</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三亚市吉阳区发展和改革委员会2026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三亚市吉阳区发展和改革委员会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296.45</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199.06</w:t>
      </w:r>
      <w:r>
        <w:rPr>
          <w:rFonts w:hint="eastAsia" w:ascii="仿宋_GB2312" w:hAnsi="黑体" w:eastAsia="仿宋_GB2312"/>
          <w:sz w:val="32"/>
          <w:szCs w:val="32"/>
        </w:rPr>
        <w:t>万元，主要包括：基本工资、津贴补贴、奖金、绩效工资</w:t>
      </w:r>
      <w:r>
        <w:rPr>
          <w:rFonts w:hint="eastAsia" w:ascii="仿宋_GB2312" w:hAnsi="黑体" w:eastAsia="仿宋_GB2312"/>
          <w:sz w:val="32"/>
          <w:szCs w:val="32"/>
          <w:lang w:eastAsia="zh-CN"/>
        </w:rPr>
        <w:t>、</w:t>
      </w:r>
      <w:r>
        <w:rPr>
          <w:rFonts w:hint="eastAsia" w:ascii="仿宋_GB2312" w:hAnsi="黑体" w:eastAsia="仿宋_GB2312"/>
          <w:sz w:val="32"/>
          <w:szCs w:val="32"/>
        </w:rPr>
        <w:t>社会保障缴费、住房公积金</w:t>
      </w:r>
      <w:r>
        <w:rPr>
          <w:rFonts w:hint="eastAsia" w:ascii="仿宋_GB2312" w:hAnsi="黑体" w:eastAsia="仿宋_GB2312"/>
          <w:sz w:val="32"/>
          <w:szCs w:val="32"/>
          <w:lang w:eastAsia="zh-CN"/>
        </w:rPr>
        <w:t>、</w:t>
      </w:r>
      <w:r>
        <w:rPr>
          <w:rFonts w:hint="eastAsia" w:ascii="仿宋_GB2312" w:hAnsi="黑体" w:eastAsia="仿宋_GB2312"/>
          <w:sz w:val="32"/>
          <w:szCs w:val="32"/>
        </w:rPr>
        <w:t>其他工资福利支出;</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97.39</w:t>
      </w:r>
      <w:r>
        <w:rPr>
          <w:rFonts w:hint="eastAsia" w:ascii="仿宋_GB2312" w:hAnsi="黑体" w:eastAsia="仿宋_GB2312"/>
          <w:sz w:val="32"/>
          <w:szCs w:val="32"/>
        </w:rPr>
        <w:t>万元，主要包括：办公费、</w:t>
      </w:r>
      <w:r>
        <w:rPr>
          <w:rFonts w:hint="eastAsia" w:ascii="仿宋_GB2312" w:hAnsi="黑体" w:eastAsia="仿宋_GB2312"/>
          <w:sz w:val="32"/>
          <w:szCs w:val="32"/>
          <w:lang w:val="en-US" w:eastAsia="zh-CN"/>
        </w:rPr>
        <w:t>邮电</w:t>
      </w:r>
      <w:r>
        <w:rPr>
          <w:rFonts w:hint="eastAsia" w:ascii="仿宋_GB2312" w:hAnsi="黑体" w:eastAsia="仿宋_GB2312"/>
          <w:sz w:val="32"/>
          <w:szCs w:val="32"/>
        </w:rPr>
        <w:t>费、</w:t>
      </w:r>
      <w:r>
        <w:rPr>
          <w:rFonts w:hint="eastAsia" w:ascii="仿宋_GB2312" w:hAnsi="黑体" w:eastAsia="仿宋_GB2312"/>
          <w:sz w:val="32"/>
          <w:szCs w:val="32"/>
          <w:lang w:val="en-US" w:eastAsia="zh-CN"/>
        </w:rPr>
        <w:t>工会经费</w:t>
      </w:r>
      <w:r>
        <w:rPr>
          <w:rFonts w:hint="eastAsia" w:ascii="仿宋_GB2312" w:hAnsi="黑体" w:eastAsia="仿宋_GB2312"/>
          <w:sz w:val="32"/>
          <w:szCs w:val="32"/>
        </w:rPr>
        <w:t>、公务用车运行维护费</w:t>
      </w:r>
      <w:r>
        <w:rPr>
          <w:rFonts w:hint="eastAsia" w:ascii="仿宋_GB2312" w:hAnsi="黑体" w:eastAsia="仿宋_GB2312"/>
          <w:sz w:val="32"/>
          <w:szCs w:val="32"/>
          <w:lang w:eastAsia="zh-CN"/>
        </w:rPr>
        <w:t>、其他交通费用、其他商品和服务支出、</w:t>
      </w:r>
      <w:r>
        <w:rPr>
          <w:rFonts w:hint="eastAsia" w:ascii="仿宋_GB2312" w:hAnsi="黑体" w:eastAsia="仿宋_GB2312"/>
          <w:sz w:val="32"/>
          <w:szCs w:val="32"/>
          <w:lang w:val="en-US" w:eastAsia="zh-CN"/>
        </w:rPr>
        <w:t>公务用车购置</w:t>
      </w:r>
      <w:r>
        <w:rPr>
          <w:rFonts w:hint="eastAsia" w:ascii="仿宋_GB2312" w:hAnsi="黑体" w:eastAsia="仿宋_GB2312"/>
          <w:sz w:val="32"/>
          <w:szCs w:val="32"/>
        </w:rPr>
        <w:t>。</w:t>
      </w:r>
    </w:p>
    <w:p>
      <w:pPr>
        <w:ind w:firstLine="640" w:firstLineChars="200"/>
        <w:rPr>
          <w:rFonts w:hint="eastAsia" w:ascii="黑体" w:hAnsi="黑体" w:eastAsia="黑体" w:cs="黑体"/>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val="en-US" w:eastAsia="zh-CN"/>
        </w:rPr>
        <w:t>三亚市吉阳区发展和改革委员会2026</w:t>
      </w:r>
      <w:r>
        <w:rPr>
          <w:rFonts w:hint="eastAsia" w:ascii="黑体" w:hAnsi="黑体" w:eastAsia="黑体" w:cs="黑体"/>
          <w:sz w:val="32"/>
          <w:shd w:val="clear" w:color="auto" w:fill="FFFFFF"/>
        </w:rPr>
        <w:t>年“三公”经费预算情况说明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三亚市吉阳区发展和改革委员会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90.12</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90.12</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85.52</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4.60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117.70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val="en-US" w:eastAsia="zh-CN"/>
        </w:rPr>
        <w:t>2026年购买公务用车价格有变化及增加公车维护费</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辆</w:t>
      </w:r>
      <w:r>
        <w:rPr>
          <w:rFonts w:hint="eastAsia" w:ascii="仿宋_GB2312" w:hAnsi="黑体" w:eastAsia="仿宋_GB2312" w:cs="仿宋_GB2312"/>
          <w:sz w:val="32"/>
          <w:szCs w:val="32"/>
          <w:lang w:eastAsia="zh-CN"/>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三亚市吉阳区发展和改革委员会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hint="eastAsia" w:ascii="黑体" w:hAnsi="黑体" w:eastAsia="黑体" w:cs="黑体"/>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cs="黑体"/>
          <w:sz w:val="32"/>
          <w:shd w:val="clear" w:color="auto" w:fill="FFFFFF"/>
        </w:rPr>
        <w:t>关于</w:t>
      </w:r>
      <w:r>
        <w:rPr>
          <w:rFonts w:hint="eastAsia" w:ascii="黑体" w:hAnsi="黑体" w:eastAsia="黑体"/>
          <w:sz w:val="32"/>
          <w:szCs w:val="32"/>
          <w:lang w:val="en-US" w:eastAsia="zh-CN"/>
        </w:rPr>
        <w:t>三亚市吉阳区发展和改革委员会2026</w:t>
      </w:r>
      <w:r>
        <w:rPr>
          <w:rFonts w:hint="eastAsia" w:ascii="黑体" w:hAnsi="黑体" w:eastAsia="黑体" w:cs="黑体"/>
          <w:sz w:val="32"/>
          <w:shd w:val="clear" w:color="auto" w:fill="FFFFFF"/>
        </w:rPr>
        <w:t>年政府性基金预算当年拨款情况说明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三亚市吉阳区发展和改革委员会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numPr>
          <w:ilvl w:val="0"/>
          <w:numId w:val="6"/>
        </w:numPr>
        <w:ind w:firstLine="640"/>
        <w:jc w:val="left"/>
        <w:rPr>
          <w:rFonts w:hint="eastAsia" w:ascii="楷体" w:hAnsi="楷体" w:eastAsia="楷体"/>
          <w:sz w:val="32"/>
          <w:szCs w:val="32"/>
        </w:rPr>
      </w:pPr>
      <w:r>
        <w:rPr>
          <w:rFonts w:hint="eastAsia" w:ascii="楷体" w:hAnsi="楷体" w:eastAsia="楷体"/>
          <w:sz w:val="32"/>
          <w:szCs w:val="32"/>
        </w:rPr>
        <w:t>政府性基金预算当年拨款结构情况</w:t>
      </w:r>
    </w:p>
    <w:p>
      <w:pPr>
        <w:ind w:firstLine="800" w:firstLineChars="250"/>
        <w:jc w:val="left"/>
        <w:rPr>
          <w:rFonts w:hint="eastAsia" w:ascii="楷体" w:hAnsi="楷体" w:eastAsia="楷体"/>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占0%</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val="en-US" w:eastAsia="zh-CN"/>
        </w:rPr>
        <w:t>社会保障和就业支出0万元，占0%；卫生健康支出0万元，占0%，农林水支出0万元，占0%，住房保障支出0万元，占0%。</w:t>
      </w:r>
    </w:p>
    <w:p>
      <w:pPr>
        <w:numPr>
          <w:ilvl w:val="0"/>
          <w:numId w:val="6"/>
        </w:numPr>
        <w:ind w:firstLine="640"/>
        <w:jc w:val="left"/>
        <w:rPr>
          <w:rFonts w:hint="eastAsia" w:ascii="楷体" w:hAnsi="楷体" w:eastAsia="楷体"/>
          <w:sz w:val="32"/>
          <w:szCs w:val="32"/>
        </w:rPr>
      </w:pPr>
      <w:r>
        <w:rPr>
          <w:rFonts w:hint="eastAsia" w:ascii="楷体" w:hAnsi="楷体" w:eastAsia="楷体"/>
          <w:sz w:val="32"/>
          <w:szCs w:val="32"/>
        </w:rPr>
        <w:t>政府性基金预算当年拨款具体使用情况</w:t>
      </w:r>
    </w:p>
    <w:p>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lang w:val="en-US" w:eastAsia="zh-CN"/>
        </w:rPr>
        <w:t>三亚市吉阳区发展和改革委员会2026年</w:t>
      </w:r>
      <w:r>
        <w:rPr>
          <w:rFonts w:hint="eastAsia" w:ascii="仿宋_GB2312" w:hAnsi="黑体" w:eastAsia="仿宋_GB2312"/>
          <w:sz w:val="32"/>
          <w:szCs w:val="32"/>
          <w:highlight w:val="none"/>
          <w:lang w:eastAsia="zh-CN"/>
        </w:rPr>
        <w:t>无</w:t>
      </w:r>
      <w:r>
        <w:rPr>
          <w:rFonts w:hint="eastAsia" w:ascii="仿宋_GB2312" w:hAnsi="黑体" w:eastAsia="仿宋_GB2312"/>
          <w:sz w:val="32"/>
          <w:szCs w:val="32"/>
          <w:highlight w:val="none"/>
        </w:rPr>
        <w:t>政府性基金预算</w:t>
      </w:r>
      <w:r>
        <w:rPr>
          <w:rFonts w:hint="eastAsia" w:ascii="仿宋_GB2312" w:hAnsi="黑体" w:eastAsia="仿宋_GB2312"/>
          <w:sz w:val="32"/>
          <w:szCs w:val="32"/>
          <w:highlight w:val="none"/>
          <w:lang w:eastAsia="zh-CN"/>
        </w:rPr>
        <w:t>类拨款，无具体使用情况</w:t>
      </w:r>
      <w:r>
        <w:rPr>
          <w:rFonts w:hint="eastAsia" w:ascii="仿宋_GB2312" w:hAnsi="黑体" w:eastAsia="仿宋_GB2312"/>
          <w:sz w:val="32"/>
          <w:szCs w:val="32"/>
          <w:highlight w:val="none"/>
        </w:rPr>
        <w:t>。</w:t>
      </w:r>
    </w:p>
    <w:p>
      <w:pPr>
        <w:ind w:firstLine="640" w:firstLineChars="200"/>
        <w:rPr>
          <w:rFonts w:hint="eastAsia" w:ascii="仿宋_GB2312" w:hAnsi="黑体" w:eastAsia="仿宋_GB2312"/>
          <w:sz w:val="32"/>
          <w:szCs w:val="32"/>
          <w:highlight w:val="none"/>
        </w:rPr>
      </w:pPr>
    </w:p>
    <w:p>
      <w:pPr>
        <w:ind w:firstLine="640" w:firstLineChars="200"/>
        <w:rPr>
          <w:rFonts w:hint="eastAsia" w:ascii="仿宋_GB2312" w:hAnsi="黑体" w:eastAsia="仿宋_GB2312"/>
          <w:sz w:val="32"/>
          <w:szCs w:val="32"/>
          <w:highlight w:val="none"/>
        </w:rPr>
      </w:pP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val="en-US" w:eastAsia="zh-CN"/>
        </w:rPr>
        <w:t>三亚市吉阳区发展和改革委员会2026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val="en-US" w:eastAsia="zh-CN"/>
        </w:rPr>
        <w:t>三亚市吉阳区发展和改革委员会</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；支出包括：一般公共服务支出、国防支出、 科学技术支出</w:t>
      </w:r>
      <w:r>
        <w:rPr>
          <w:rFonts w:hint="eastAsia" w:ascii="仿宋_GB2312" w:hAnsi="黑体" w:eastAsia="仿宋_GB2312"/>
          <w:sz w:val="32"/>
          <w:szCs w:val="32"/>
          <w:lang w:eastAsia="zh-CN"/>
        </w:rPr>
        <w:t>、 社会保障和就业支出</w:t>
      </w:r>
      <w:r>
        <w:rPr>
          <w:rFonts w:hint="eastAsia" w:ascii="仿宋_GB2312" w:hAnsi="黑体" w:eastAsia="仿宋_GB2312"/>
          <w:sz w:val="32"/>
          <w:szCs w:val="32"/>
        </w:rPr>
        <w:t>、 卫生健康支出</w:t>
      </w:r>
      <w:r>
        <w:rPr>
          <w:rFonts w:hint="eastAsia" w:ascii="仿宋_GB2312" w:hAnsi="黑体" w:eastAsia="仿宋_GB2312"/>
          <w:sz w:val="32"/>
          <w:szCs w:val="32"/>
          <w:lang w:eastAsia="zh-CN"/>
        </w:rPr>
        <w:t>、 农林水支出、 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三亚市吉阳区发展和改革委员会2026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760.16</w:t>
      </w:r>
      <w:r>
        <w:rPr>
          <w:rFonts w:hint="eastAsia" w:ascii="仿宋_GB2312" w:hAnsi="黑体" w:eastAsia="仿宋_GB2312"/>
          <w:sz w:val="32"/>
          <w:szCs w:val="32"/>
        </w:rPr>
        <w:t>万元。</w:t>
      </w:r>
    </w:p>
    <w:p>
      <w:pPr>
        <w:ind w:firstLine="640" w:firstLineChars="200"/>
        <w:rPr>
          <w:rFonts w:hint="eastAsia" w:ascii="黑体" w:hAnsi="黑体" w:eastAsia="黑体" w:cs="黑体"/>
          <w:sz w:val="32"/>
          <w:shd w:val="clear" w:color="auto" w:fill="FFFFFF"/>
        </w:rPr>
      </w:pPr>
      <w:r>
        <w:rPr>
          <w:rFonts w:hint="eastAsia" w:ascii="黑体" w:hAnsi="黑体" w:eastAsia="黑体" w:cs="黑体"/>
          <w:sz w:val="32"/>
          <w:shd w:val="clear" w:color="auto" w:fill="FFFFFF"/>
        </w:rPr>
        <w:t>七、关于</w:t>
      </w:r>
      <w:r>
        <w:rPr>
          <w:rFonts w:hint="eastAsia" w:ascii="黑体" w:hAnsi="黑体" w:eastAsia="黑体"/>
          <w:sz w:val="32"/>
          <w:szCs w:val="32"/>
          <w:lang w:val="en-US" w:eastAsia="zh-CN"/>
        </w:rPr>
        <w:t>三亚市吉阳区发展和改革委员会</w:t>
      </w:r>
      <w:r>
        <w:rPr>
          <w:rFonts w:hint="eastAsia" w:ascii="黑体" w:hAnsi="黑体" w:eastAsia="黑体" w:cs="黑体"/>
          <w:sz w:val="32"/>
          <w:shd w:val="clear" w:color="auto" w:fill="FFFFFF"/>
          <w:lang w:val="en-US" w:eastAsia="zh-CN"/>
        </w:rPr>
        <w:t>2026</w:t>
      </w:r>
      <w:r>
        <w:rPr>
          <w:rFonts w:hint="eastAsia" w:ascii="黑体" w:hAnsi="黑体" w:eastAsia="黑体" w:cs="黑体"/>
          <w:sz w:val="32"/>
          <w:shd w:val="clear" w:color="auto" w:fill="FFFFFF"/>
        </w:rPr>
        <w:t>年收入预算情况说明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三亚市吉阳区发展和改革委员会2026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760.16</w:t>
      </w:r>
      <w:r>
        <w:rPr>
          <w:rFonts w:hint="eastAsia" w:ascii="仿宋_GB2312" w:hAnsi="黑体" w:eastAsia="仿宋_GB2312"/>
          <w:sz w:val="32"/>
          <w:szCs w:val="32"/>
        </w:rPr>
        <w:t>万元，其中：一般公共预算拨款收入</w:t>
      </w:r>
      <w:r>
        <w:rPr>
          <w:rFonts w:hint="eastAsia" w:ascii="仿宋_GB2312" w:hAnsi="黑体" w:eastAsia="仿宋_GB2312" w:cs="仿宋_GB2312"/>
          <w:sz w:val="32"/>
          <w:szCs w:val="32"/>
          <w:lang w:val="en-US" w:eastAsia="zh-CN"/>
        </w:rPr>
        <w:t>760.16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218.35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项目调整，厉行节约，大力压减一般性支出</w:t>
      </w:r>
      <w:r>
        <w:rPr>
          <w:rFonts w:hint="eastAsia" w:ascii="仿宋_GB2312" w:hAnsi="黑体" w:eastAsia="仿宋_GB2312"/>
          <w:sz w:val="32"/>
          <w:szCs w:val="32"/>
        </w:rPr>
        <w:t>。</w:t>
      </w:r>
    </w:p>
    <w:p>
      <w:pPr>
        <w:ind w:firstLine="640" w:firstLineChars="200"/>
        <w:rPr>
          <w:rFonts w:hint="eastAsia" w:ascii="黑体" w:hAnsi="黑体" w:eastAsia="黑体" w:cs="黑体"/>
          <w:sz w:val="32"/>
          <w:shd w:val="clear" w:color="auto" w:fill="FFFFFF"/>
        </w:rPr>
      </w:pPr>
      <w:r>
        <w:rPr>
          <w:rFonts w:hint="eastAsia" w:ascii="黑体" w:hAnsi="黑体" w:eastAsia="黑体" w:cs="Times New Roman"/>
          <w:sz w:val="32"/>
          <w:shd w:val="clear" w:color="auto" w:fill="FFFFFF"/>
        </w:rPr>
        <w:t>八、</w:t>
      </w:r>
      <w:r>
        <w:rPr>
          <w:rFonts w:hint="eastAsia" w:ascii="黑体" w:hAnsi="黑体" w:eastAsia="黑体" w:cs="黑体"/>
          <w:sz w:val="32"/>
          <w:shd w:val="clear" w:color="auto" w:fill="FFFFFF"/>
        </w:rPr>
        <w:t>关于</w:t>
      </w:r>
      <w:r>
        <w:rPr>
          <w:rFonts w:hint="eastAsia" w:ascii="黑体" w:hAnsi="黑体" w:eastAsia="黑体"/>
          <w:sz w:val="32"/>
          <w:szCs w:val="32"/>
          <w:lang w:val="en-US" w:eastAsia="zh-CN"/>
        </w:rPr>
        <w:t>三亚市吉阳区发展和改革委员会2026</w:t>
      </w:r>
      <w:r>
        <w:rPr>
          <w:rFonts w:hint="eastAsia" w:ascii="黑体" w:hAnsi="黑体" w:eastAsia="黑体" w:cs="黑体"/>
          <w:sz w:val="32"/>
          <w:shd w:val="clear" w:color="auto" w:fill="FFFFFF"/>
        </w:rPr>
        <w:t>年支出预算情况说明</w:t>
      </w:r>
    </w:p>
    <w:p>
      <w:pPr>
        <w:ind w:firstLine="640" w:firstLineChars="200"/>
        <w:rPr>
          <w:rFonts w:hint="default" w:ascii="仿宋_GB2312" w:hAnsi="黑体" w:eastAsia="仿宋_GB2312"/>
          <w:color w:val="FF0000"/>
          <w:sz w:val="32"/>
          <w:szCs w:val="32"/>
          <w:lang w:val="en-US" w:eastAsia="zh-CN"/>
        </w:rPr>
      </w:pPr>
      <w:r>
        <w:rPr>
          <w:rFonts w:hint="eastAsia" w:ascii="仿宋_GB2312" w:hAnsi="黑体" w:eastAsia="仿宋_GB2312" w:cs="仿宋_GB2312"/>
          <w:sz w:val="32"/>
          <w:szCs w:val="32"/>
          <w:lang w:val="en-US" w:eastAsia="zh-CN"/>
        </w:rPr>
        <w:t>三亚市吉阳区发展和改革委员会2026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760.16</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296.45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39</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463.71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61</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218.35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项目调整，厉行节约，大力压减一般性支出</w:t>
      </w:r>
      <w:r>
        <w:rPr>
          <w:rFonts w:hint="eastAsia" w:ascii="仿宋_GB2312" w:hAnsi="黑体" w:eastAsia="仿宋_GB2312"/>
          <w:sz w:val="32"/>
          <w:szCs w:val="32"/>
          <w:highlight w:val="none"/>
        </w:rPr>
        <w:t>。</w:t>
      </w:r>
      <w:r>
        <w:rPr>
          <w:rFonts w:hint="eastAsia" w:ascii="仿宋_GB2312" w:hAnsi="黑体" w:eastAsia="仿宋_GB2312"/>
          <w:color w:val="auto"/>
          <w:sz w:val="32"/>
          <w:szCs w:val="32"/>
          <w:highlight w:val="none"/>
          <w:lang w:val="en-US" w:eastAsia="zh-CN"/>
        </w:rPr>
        <w:t>其中委托业务费预算总额</w:t>
      </w:r>
      <w:r>
        <w:rPr>
          <w:rFonts w:hint="eastAsia" w:ascii="仿宋_GB2312" w:hAnsi="黑体" w:eastAsia="仿宋_GB2312" w:cs="仿宋_GB2312"/>
          <w:color w:val="auto"/>
          <w:sz w:val="32"/>
          <w:szCs w:val="32"/>
          <w:highlight w:val="none"/>
          <w:lang w:val="en-US" w:eastAsia="zh-CN"/>
        </w:rPr>
        <w:t>217.07</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比上年预算数减少213.23万元，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val="en-US" w:eastAsia="zh-CN"/>
        </w:rPr>
        <w:t>项目调整，厉行节约，大力压减一般性支出</w:t>
      </w:r>
      <w:r>
        <w:rPr>
          <w:rFonts w:hint="eastAsia" w:ascii="仿宋_GB2312" w:hAnsi="黑体" w:eastAsia="仿宋_GB2312"/>
          <w:sz w:val="32"/>
          <w:szCs w:val="32"/>
          <w:highlight w:val="none"/>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三亚市吉阳区发展和改革委员会</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97.39</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三亚市吉阳区发展和改革委员会</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三亚市吉阳区发展和改革委员会</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三亚市吉阳区发展和改革委员会26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760.16</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bookmarkStart w:id="0" w:name="_GoBack"/>
      <w:bookmarkEnd w:id="0"/>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21AE63"/>
    <w:multiLevelType w:val="singleLevel"/>
    <w:tmpl w:val="8121AE63"/>
    <w:lvl w:ilvl="0" w:tentative="0">
      <w:start w:val="2"/>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674EB"/>
    <w:rsid w:val="0E931C24"/>
    <w:rsid w:val="12EE7B04"/>
    <w:rsid w:val="135E592D"/>
    <w:rsid w:val="153C6BA1"/>
    <w:rsid w:val="19705040"/>
    <w:rsid w:val="19D5DA33"/>
    <w:rsid w:val="1C581462"/>
    <w:rsid w:val="1D5F41D5"/>
    <w:rsid w:val="1FBF8E30"/>
    <w:rsid w:val="21BE2CD9"/>
    <w:rsid w:val="22436337"/>
    <w:rsid w:val="22D4567F"/>
    <w:rsid w:val="2709402D"/>
    <w:rsid w:val="2A031D17"/>
    <w:rsid w:val="2BDF0DC0"/>
    <w:rsid w:val="2FF7110D"/>
    <w:rsid w:val="2FFFCED3"/>
    <w:rsid w:val="30F92DC5"/>
    <w:rsid w:val="3C473671"/>
    <w:rsid w:val="3DD33125"/>
    <w:rsid w:val="3F7FB4B5"/>
    <w:rsid w:val="3FAD4D11"/>
    <w:rsid w:val="41F52379"/>
    <w:rsid w:val="420109D2"/>
    <w:rsid w:val="42DB2D71"/>
    <w:rsid w:val="476A3F86"/>
    <w:rsid w:val="4824065F"/>
    <w:rsid w:val="4A156B64"/>
    <w:rsid w:val="4D3532E3"/>
    <w:rsid w:val="4EDB1A53"/>
    <w:rsid w:val="4FB80849"/>
    <w:rsid w:val="50D84586"/>
    <w:rsid w:val="5DB7E539"/>
    <w:rsid w:val="5FE514F1"/>
    <w:rsid w:val="601C2BE3"/>
    <w:rsid w:val="604068AC"/>
    <w:rsid w:val="626B5BE8"/>
    <w:rsid w:val="639A4EF8"/>
    <w:rsid w:val="64A650C0"/>
    <w:rsid w:val="66DACB0B"/>
    <w:rsid w:val="697BF56A"/>
    <w:rsid w:val="6B6CE30F"/>
    <w:rsid w:val="6C7F1319"/>
    <w:rsid w:val="6D5D6FE2"/>
    <w:rsid w:val="6DDF74AC"/>
    <w:rsid w:val="6FAF0D8D"/>
    <w:rsid w:val="6FCFCADC"/>
    <w:rsid w:val="6FFA4FE6"/>
    <w:rsid w:val="712611F3"/>
    <w:rsid w:val="75FB0B04"/>
    <w:rsid w:val="762A25A7"/>
    <w:rsid w:val="79F7B683"/>
    <w:rsid w:val="7A6A02D0"/>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86182</cp:lastModifiedBy>
  <dcterms:modified xsi:type="dcterms:W3CDTF">2026-03-10T07:39:55Z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