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15078">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14:paraId="11B3BEA4">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71A6B327">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3170DF4A">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4AF89AF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申请参加2025年</w:t>
      </w:r>
      <w:r>
        <w:rPr>
          <w:rFonts w:hint="eastAsia" w:ascii="仿宋_GB2312" w:hAnsi="仿宋_GB2312" w:eastAsia="仿宋_GB2312" w:cs="仿宋_GB2312"/>
          <w:sz w:val="32"/>
          <w:szCs w:val="32"/>
          <w:lang w:eastAsia="zh-CN"/>
        </w:rPr>
        <w:t>第三</w:t>
      </w:r>
      <w:r>
        <w:rPr>
          <w:rFonts w:hint="eastAsia" w:ascii="仿宋_GB2312" w:hAnsi="仿宋_GB2312" w:eastAsia="仿宋_GB2312" w:cs="仿宋_GB2312"/>
          <w:sz w:val="32"/>
          <w:szCs w:val="32"/>
        </w:rPr>
        <w:t>季度三亚市</w:t>
      </w:r>
      <w:r>
        <w:rPr>
          <w:rFonts w:hint="eastAsia" w:ascii="仿宋_GB2312" w:hAnsi="仿宋_GB2312" w:eastAsia="仿宋_GB2312" w:cs="仿宋_GB2312"/>
          <w:sz w:val="32"/>
          <w:szCs w:val="32"/>
          <w:lang w:val="en-US" w:eastAsia="zh-CN"/>
        </w:rPr>
        <w:t>吉阳区</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三亚市吉阳区</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14:paraId="4D08DAB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14:paraId="75C7D5D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lang w:eastAsia="zh-CN"/>
        </w:rPr>
        <w:t>社会消费品零售总额。</w:t>
      </w:r>
    </w:p>
    <w:p w14:paraId="251724E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14:paraId="72545D6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w:t>
      </w:r>
      <w:r>
        <w:rPr>
          <w:rFonts w:hint="eastAsia" w:ascii="仿宋_GB2312" w:hAnsi="仿宋_GB2312" w:eastAsia="仿宋_GB2312" w:cs="仿宋_GB2312"/>
          <w:color w:val="auto"/>
          <w:sz w:val="32"/>
          <w:szCs w:val="32"/>
          <w:lang w:val="en-US" w:eastAsia="zh-CN"/>
        </w:rPr>
        <w:t>吉阳区</w:t>
      </w:r>
      <w:bookmarkStart w:id="0" w:name="_GoBack"/>
      <w:bookmarkEnd w:id="0"/>
      <w:r>
        <w:rPr>
          <w:rFonts w:hint="eastAsia" w:ascii="仿宋_GB2312" w:hAnsi="仿宋_GB2312" w:eastAsia="仿宋_GB2312" w:cs="仿宋_GB2312"/>
          <w:color w:val="auto"/>
          <w:sz w:val="32"/>
          <w:szCs w:val="32"/>
          <w:lang w:eastAsia="zh-CN"/>
        </w:rPr>
        <w:t>商务局反馈，</w:t>
      </w:r>
      <w:r>
        <w:rPr>
          <w:rFonts w:hint="eastAsia" w:ascii="仿宋_GB2312" w:hAnsi="仿宋_GB2312" w:eastAsia="仿宋_GB2312" w:cs="仿宋_GB2312"/>
          <w:color w:val="auto"/>
          <w:sz w:val="32"/>
          <w:szCs w:val="32"/>
        </w:rPr>
        <w:t>已获得的补贴资金原路退还。</w:t>
      </w:r>
    </w:p>
    <w:p w14:paraId="15107455">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14:paraId="54458CB7">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14:paraId="4B1FE0C9">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14:paraId="2766B9F6">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14:paraId="01F53805">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14:paraId="41F3BEDA">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14:paraId="450F2255">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14:paraId="59C32CF2">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14:paraId="7C718D20">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14:paraId="3FBE9172">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14:paraId="32FF71A2">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14:paraId="13CF2ADC">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4080F5B"/>
    <w:rsid w:val="775B940D"/>
    <w:rsid w:val="79CD78F1"/>
    <w:rsid w:val="7F773689"/>
    <w:rsid w:val="AF7F5A1C"/>
    <w:rsid w:val="BFF6A147"/>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567</Words>
  <Characters>570</Characters>
  <Lines>0</Lines>
  <Paragraphs>0</Paragraphs>
  <TotalTime>13</TotalTime>
  <ScaleCrop>false</ScaleCrop>
  <LinksUpToDate>false</LinksUpToDate>
  <CharactersWithSpaces>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2024-08-23T21:56:00Z</dcterms:created>
  <dc:creator>yang vera 竹心</dc:creator>
  <cp:lastModifiedBy>亚萨</cp:lastModifiedBy>
  <cp:lastPrinted>2024-09-08T13:10:00Z</cp:lastPrinted>
  <dcterms:modified xsi:type="dcterms:W3CDTF">2025-09-18T02:02:03Z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00D12DC145BC811C3EE7806735C12600_43</vt:lpwstr>
  </property>
  <property fmtid="{D5CDD505-2E9C-101B-9397-08002B2CF9AE}" pid="4" name="KSOTemplateDocerSaveRecord">
    <vt:lpwstr>eyJoZGlkIjoiNTQ2ZGNhYmZmODMwMzNlMWIzNWMzMDEyY2NmYTA1MzAiLCJ1c2VySWQiOiI0MTQzMjA1MzgifQ==</vt:lpwstr>
  </property>
</Properties>
</file>