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共青团三亚市吉阳区委员会责任清单编制说明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根据《中共三亚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val="en-US" w:eastAsia="zh-CN"/>
        </w:rPr>
        <w:t>市吉阳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委关于印发〈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“制度建设年”行动方案〉的通知》（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发〔2021〕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号）精神，我委编制形成《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eastAsia="zh-CN"/>
        </w:rPr>
        <w:t>共青团三亚市吉阳区委员会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责任清单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32"/>
        </w:rPr>
        <w:t>（一）主要职责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根据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委、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政府核定“三定”规定，我委承担主要职责共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32"/>
        </w:rPr>
        <w:t>（二）具体工作事项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经梳理，深化细化具体工作事项共1</w:t>
      </w:r>
      <w:r>
        <w:rPr>
          <w:rFonts w:hint="default" w:ascii="Times New Roman" w:hAnsi="Times New Roman" w:cs="Times New Roman"/>
          <w:bCs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项</w:t>
      </w:r>
      <w:r>
        <w:rPr>
          <w:rFonts w:hint="default" w:ascii="Times New Roman" w:hAnsi="Times New Roman" w:cs="Times New Roman"/>
          <w:bCs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经梳理，与相关部门职责边界共0项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  <w:t>三、事中事后监管制度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jc w:val="both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根据有关法律、法规规定及我</w:t>
      </w:r>
      <w:r>
        <w:rPr>
          <w:rFonts w:hint="default" w:ascii="Times New Roman" w:hAnsi="Times New Roman" w:cs="Times New Roman"/>
        </w:rPr>
        <w:t>委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主要职责，结合工作实际，制度事中事后监管制度共0项。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Cs w:val="32"/>
        </w:rPr>
        <w:t>四、公共服务事项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经梳理，确定我委公共服务事项共3项</w:t>
      </w:r>
      <w:r>
        <w:rPr>
          <w:rFonts w:hint="default" w:ascii="Times New Roman" w:hAnsi="Times New Roman" w:cs="Times New Roman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_x0000_s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0"/>
                            </w:rPr>
                            <w:t>52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100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2PAcLRAAAAAwEAAA8AAAAAAAAAAQAgAAAA&#10;IgAAAGRycy9kb3ducmV2LnhtbFBLAQIUABQAAAAIAIdO4kAcF+dL2QEAAKcDAAAOAAAAAAAAAAEA&#10;IAAAACABAABkcnMvZTJvRG9jLnhtbFBLBQYAAAAABgAGAFkBAABr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40"/>
                      </w:rPr>
                      <w:t>52</w:t>
                    </w:r>
                    <w:r>
                      <w:rPr>
                        <w:rFonts w:hint="eastAsia" w:asci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06A60"/>
    <w:rsid w:val="099F3133"/>
    <w:rsid w:val="116E7C8A"/>
    <w:rsid w:val="22C174B6"/>
    <w:rsid w:val="25462537"/>
    <w:rsid w:val="29E27376"/>
    <w:rsid w:val="2EB644E2"/>
    <w:rsid w:val="34201772"/>
    <w:rsid w:val="4D29422F"/>
    <w:rsid w:val="5049625A"/>
    <w:rsid w:val="54D566E9"/>
    <w:rsid w:val="590B374F"/>
    <w:rsid w:val="64D4202C"/>
    <w:rsid w:val="64E77163"/>
    <w:rsid w:val="6AE2475F"/>
    <w:rsid w:val="76DF5E89"/>
    <w:rsid w:val="7F6353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2408</Words>
  <Characters>2493</Characters>
  <Lines>251</Lines>
  <Paragraphs>104</Paragraphs>
  <TotalTime>0</TotalTime>
  <ScaleCrop>false</ScaleCrop>
  <LinksUpToDate>false</LinksUpToDate>
  <CharactersWithSpaces>2504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2021-05-28T03:39:00Z</cp:lastPrinted>
  <dcterms:modified xsi:type="dcterms:W3CDTF">2021-09-02T07:56:38Z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