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color w:val="000000" w:themeColor="text1"/>
          <w:sz w:val="52"/>
          <w:szCs w:val="52"/>
          <w:lang w:eastAsia="zh-CN"/>
          <w14:textFill>
            <w14:solidFill>
              <w14:schemeClr w14:val="tx1"/>
            </w14:solidFill>
          </w14:textFill>
        </w:rPr>
      </w:pPr>
      <w:r>
        <w:rPr>
          <w:rFonts w:hint="eastAsia"/>
          <w:color w:val="000000" w:themeColor="text1"/>
          <w:sz w:val="52"/>
          <w:szCs w:val="52"/>
          <w:lang w:val="en-US" w:eastAsia="zh-CN"/>
          <w14:textFill>
            <w14:solidFill>
              <w14:schemeClr w14:val="tx1"/>
            </w14:solidFill>
          </w14:textFill>
        </w:rPr>
        <w:t>2025</w:t>
      </w:r>
      <w:r>
        <w:rPr>
          <w:rFonts w:hint="eastAsia"/>
          <w:color w:val="000000" w:themeColor="text1"/>
          <w:sz w:val="52"/>
          <w:szCs w:val="52"/>
          <w14:textFill>
            <w14:solidFill>
              <w14:schemeClr w14:val="tx1"/>
            </w14:solidFill>
          </w14:textFill>
        </w:rPr>
        <w:t>年</w:t>
      </w:r>
      <w:r>
        <w:rPr>
          <w:rFonts w:hint="eastAsia"/>
          <w:color w:val="000000" w:themeColor="text1"/>
          <w:sz w:val="52"/>
          <w:szCs w:val="52"/>
          <w:lang w:eastAsia="zh-CN"/>
          <w14:textFill>
            <w14:solidFill>
              <w14:schemeClr w14:val="tx1"/>
            </w14:solidFill>
          </w14:textFill>
        </w:rPr>
        <w:t>三亚市吉阳区中廖小学</w:t>
      </w:r>
    </w:p>
    <w:p>
      <w:pPr>
        <w:jc w:val="center"/>
        <w:rPr>
          <w:color w:val="000000" w:themeColor="text1"/>
          <w:sz w:val="52"/>
          <w:szCs w:val="52"/>
          <w14:textFill>
            <w14:solidFill>
              <w14:schemeClr w14:val="tx1"/>
            </w14:solidFill>
          </w14:textFill>
        </w:rPr>
      </w:pPr>
      <w:r>
        <w:rPr>
          <w:rFonts w:hint="eastAsia"/>
          <w:color w:val="000000" w:themeColor="text1"/>
          <w:sz w:val="52"/>
          <w:szCs w:val="52"/>
          <w:lang w:val="en-US" w:eastAsia="zh-CN"/>
          <w14:textFill>
            <w14:solidFill>
              <w14:schemeClr w14:val="tx1"/>
            </w14:solidFill>
          </w14:textFill>
        </w:rPr>
        <w:t>单位</w:t>
      </w:r>
      <w:r>
        <w:rPr>
          <w:rFonts w:hint="eastAsia"/>
          <w:color w:val="000000" w:themeColor="text1"/>
          <w:sz w:val="52"/>
          <w:szCs w:val="52"/>
          <w14:textFill>
            <w14:solidFill>
              <w14:schemeClr w14:val="tx1"/>
            </w14:solidFill>
          </w14:textFill>
        </w:rPr>
        <w:t>预算</w:t>
      </w:r>
    </w:p>
    <w:p>
      <w:pPr>
        <w:ind w:firstLine="1680"/>
        <w:jc w:val="center"/>
        <w:rPr>
          <w:color w:val="000000" w:themeColor="text1"/>
          <w:sz w:val="84"/>
          <w:szCs w:val="84"/>
          <w14:textFill>
            <w14:solidFill>
              <w14:schemeClr w14:val="tx1"/>
            </w14:solidFill>
          </w14:textFill>
        </w:rPr>
      </w:pPr>
    </w:p>
    <w:p>
      <w:pPr>
        <w:ind w:firstLine="1680"/>
        <w:jc w:val="center"/>
        <w:rPr>
          <w:color w:val="000000" w:themeColor="text1"/>
          <w:sz w:val="84"/>
          <w:szCs w:val="84"/>
          <w14:textFill>
            <w14:solidFill>
              <w14:schemeClr w14:val="tx1"/>
            </w14:solidFill>
          </w14:textFill>
        </w:rPr>
      </w:pPr>
    </w:p>
    <w:p>
      <w:pPr>
        <w:ind w:firstLine="1680"/>
        <w:jc w:val="center"/>
        <w:rPr>
          <w:rFonts w:hint="eastAsia" w:eastAsia="宋体"/>
          <w:color w:val="000000" w:themeColor="text1"/>
          <w:sz w:val="84"/>
          <w:szCs w:val="84"/>
          <w:lang w:val="en-US" w:eastAsia="zh-CN"/>
          <w14:textFill>
            <w14:solidFill>
              <w14:schemeClr w14:val="tx1"/>
            </w14:solidFill>
          </w14:textFill>
        </w:rPr>
      </w:pPr>
      <w:r>
        <w:rPr>
          <w:rFonts w:hint="eastAsia"/>
          <w:color w:val="000000" w:themeColor="text1"/>
          <w:sz w:val="84"/>
          <w:szCs w:val="84"/>
          <w:lang w:val="en-US" w:eastAsia="zh-CN"/>
          <w14:textFill>
            <w14:solidFill>
              <w14:schemeClr w14:val="tx1"/>
            </w14:solidFill>
          </w14:textFill>
        </w:rPr>
        <w:t xml:space="preserve"> </w:t>
      </w:r>
      <w:bookmarkStart w:id="2" w:name="_GoBack"/>
      <w:bookmarkEnd w:id="2"/>
    </w:p>
    <w:p>
      <w:pPr>
        <w:ind w:firstLine="1680"/>
        <w:jc w:val="center"/>
        <w:rPr>
          <w:color w:val="000000" w:themeColor="text1"/>
          <w:sz w:val="84"/>
          <w:szCs w:val="84"/>
          <w14:textFill>
            <w14:solidFill>
              <w14:schemeClr w14:val="tx1"/>
            </w14:solidFill>
          </w14:textFill>
        </w:rPr>
      </w:pPr>
    </w:p>
    <w:p>
      <w:pPr>
        <w:ind w:firstLine="1680"/>
        <w:jc w:val="center"/>
        <w:rPr>
          <w:color w:val="000000" w:themeColor="text1"/>
          <w:sz w:val="84"/>
          <w:szCs w:val="84"/>
          <w14:textFill>
            <w14:solidFill>
              <w14:schemeClr w14:val="tx1"/>
            </w14:solidFill>
          </w14:textFill>
        </w:rPr>
      </w:pPr>
    </w:p>
    <w:p>
      <w:pPr>
        <w:rPr>
          <w:color w:val="000000" w:themeColor="text1"/>
          <w:sz w:val="84"/>
          <w:szCs w:val="84"/>
          <w14:textFill>
            <w14:solidFill>
              <w14:schemeClr w14:val="tx1"/>
            </w14:solidFill>
          </w14:textFill>
        </w:rPr>
      </w:pPr>
    </w:p>
    <w:p>
      <w:pPr>
        <w:jc w:val="center"/>
        <w:rPr>
          <w:rFonts w:ascii="黑体" w:hAnsi="黑体" w:eastAsia="黑体"/>
          <w:color w:val="000000" w:themeColor="text1"/>
          <w:sz w:val="52"/>
          <w:szCs w:val="52"/>
          <w14:textFill>
            <w14:solidFill>
              <w14:schemeClr w14:val="tx1"/>
            </w14:solidFill>
          </w14:textFill>
        </w:rPr>
      </w:pPr>
      <w:r>
        <w:rPr>
          <w:rFonts w:hint="eastAsia" w:ascii="黑体" w:hAnsi="黑体" w:eastAsia="黑体"/>
          <w:color w:val="000000" w:themeColor="text1"/>
          <w:sz w:val="52"/>
          <w:szCs w:val="52"/>
          <w14:textFill>
            <w14:solidFill>
              <w14:schemeClr w14:val="tx1"/>
            </w14:solidFill>
          </w14:textFill>
        </w:rPr>
        <w:t>目录</w:t>
      </w:r>
    </w:p>
    <w:p>
      <w:pPr>
        <w:pStyle w:val="12"/>
        <w:numPr>
          <w:ilvl w:val="0"/>
          <w:numId w:val="1"/>
        </w:numPr>
        <w:ind w:firstLineChars="0"/>
        <w:jc w:val="left"/>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  </w:t>
      </w:r>
      <w:r>
        <w:rPr>
          <w:rFonts w:hint="eastAsia" w:ascii="仿宋_GB2312" w:hAnsi="黑体" w:eastAsia="仿宋_GB2312" w:cs="仿宋_GB2312"/>
          <w:color w:val="000000" w:themeColor="text1"/>
          <w:sz w:val="32"/>
          <w:szCs w:val="32"/>
          <w14:textFill>
            <w14:solidFill>
              <w14:schemeClr w14:val="tx1"/>
            </w14:solidFill>
          </w14:textFill>
        </w:rPr>
        <w:t xml:space="preserve"> </w:t>
      </w:r>
      <w:r>
        <w:rPr>
          <w:rFonts w:hint="eastAsia" w:ascii="黑体" w:hAnsi="黑体" w:eastAsia="黑体"/>
          <w:color w:val="000000" w:themeColor="text1"/>
          <w:sz w:val="32"/>
          <w:szCs w:val="32"/>
          <w:lang w:eastAsia="zh-CN"/>
          <w14:textFill>
            <w14:solidFill>
              <w14:schemeClr w14:val="tx1"/>
            </w14:solidFill>
          </w14:textFill>
        </w:rPr>
        <w:t>三亚市吉阳区中廖小学</w:t>
      </w:r>
      <w:r>
        <w:rPr>
          <w:rFonts w:hint="eastAsia" w:ascii="黑体" w:hAnsi="黑体" w:eastAsia="黑体"/>
          <w:color w:val="000000" w:themeColor="text1"/>
          <w:sz w:val="32"/>
          <w:szCs w:val="32"/>
          <w14:textFill>
            <w14:solidFill>
              <w14:schemeClr w14:val="tx1"/>
            </w14:solidFill>
          </w14:textFill>
        </w:rPr>
        <w:t>概况</w:t>
      </w:r>
    </w:p>
    <w:p>
      <w:pPr>
        <w:pStyle w:val="12"/>
        <w:numPr>
          <w:ilvl w:val="0"/>
          <w:numId w:val="2"/>
        </w:numPr>
        <w:ind w:firstLineChars="0"/>
        <w:jc w:val="left"/>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主要职能</w:t>
      </w:r>
    </w:p>
    <w:p>
      <w:pPr>
        <w:numPr>
          <w:ilvl w:val="255"/>
          <w:numId w:val="0"/>
        </w:numPr>
        <w:rPr>
          <w:rFonts w:ascii="黑体" w:hAnsi="黑体" w:eastAsia="黑体"/>
          <w:color w:val="000000" w:themeColor="text1"/>
          <w:sz w:val="32"/>
          <w:szCs w:val="32"/>
          <w14:textFill>
            <w14:solidFill>
              <w14:schemeClr w14:val="tx1"/>
            </w14:solidFill>
          </w14:textFill>
        </w:rPr>
      </w:pPr>
      <w:r>
        <w:rPr>
          <w:rFonts w:hint="eastAsia" w:ascii="黑体" w:hAnsi="黑体" w:eastAsia="黑体" w:cs="仿宋_GB2312"/>
          <w:color w:val="auto"/>
          <w:sz w:val="32"/>
          <w:szCs w:val="32"/>
        </w:rPr>
        <w:t>二、</w:t>
      </w:r>
      <w:r>
        <w:rPr>
          <w:rFonts w:hint="eastAsia" w:ascii="黑体" w:hAnsi="黑体" w:eastAsia="黑体"/>
          <w:color w:val="auto"/>
          <w:sz w:val="32"/>
          <w:szCs w:val="32"/>
        </w:rPr>
        <w:t>机构设置情况</w:t>
      </w:r>
    </w:p>
    <w:p>
      <w:pPr>
        <w:pStyle w:val="12"/>
        <w:numPr>
          <w:ilvl w:val="0"/>
          <w:numId w:val="1"/>
        </w:numPr>
        <w:ind w:firstLineChars="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  </w:t>
      </w:r>
      <w:r>
        <w:rPr>
          <w:rFonts w:hint="eastAsia" w:ascii="黑体" w:hAnsi="黑体" w:eastAsia="黑体"/>
          <w:color w:val="000000" w:themeColor="text1"/>
          <w:sz w:val="32"/>
          <w:szCs w:val="32"/>
          <w:lang w:eastAsia="zh-CN"/>
          <w14:textFill>
            <w14:solidFill>
              <w14:schemeClr w14:val="tx1"/>
            </w14:solidFill>
          </w14:textFill>
        </w:rPr>
        <w:t>三亚市吉阳区中廖小学</w:t>
      </w:r>
      <w:r>
        <w:rPr>
          <w:rFonts w:hint="eastAsia" w:ascii="黑体" w:hAnsi="黑体" w:eastAsia="黑体"/>
          <w:color w:val="000000" w:themeColor="text1"/>
          <w:sz w:val="32"/>
          <w:szCs w:val="32"/>
          <w:lang w:val="en-US" w:eastAsia="zh-CN"/>
          <w14:textFill>
            <w14:solidFill>
              <w14:schemeClr w14:val="tx1"/>
            </w14:solidFill>
          </w14:textFill>
        </w:rPr>
        <w:t>2025</w:t>
      </w:r>
      <w:r>
        <w:rPr>
          <w:rFonts w:hint="eastAsia" w:ascii="黑体" w:hAnsi="黑体" w:eastAsia="黑体"/>
          <w:color w:val="000000" w:themeColor="text1"/>
          <w:sz w:val="32"/>
          <w:szCs w:val="32"/>
          <w14:textFill>
            <w14:solidFill>
              <w14:schemeClr w14:val="tx1"/>
            </w14:solidFill>
          </w14:textFill>
        </w:rPr>
        <w:t>年预算表</w:t>
      </w:r>
    </w:p>
    <w:p>
      <w:pPr>
        <w:pStyle w:val="12"/>
        <w:numPr>
          <w:ilvl w:val="0"/>
          <w:numId w:val="3"/>
        </w:numPr>
        <w:ind w:firstLineChars="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财政拨款收支总表</w:t>
      </w:r>
    </w:p>
    <w:p>
      <w:pPr>
        <w:pStyle w:val="12"/>
        <w:numPr>
          <w:ilvl w:val="0"/>
          <w:numId w:val="3"/>
        </w:numPr>
        <w:ind w:firstLineChars="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一般公共预算支出表</w:t>
      </w:r>
    </w:p>
    <w:p>
      <w:pPr>
        <w:pStyle w:val="12"/>
        <w:numPr>
          <w:ilvl w:val="0"/>
          <w:numId w:val="3"/>
        </w:numPr>
        <w:ind w:firstLineChars="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一般公共预算基本支出表</w:t>
      </w:r>
    </w:p>
    <w:p>
      <w:pPr>
        <w:pStyle w:val="12"/>
        <w:numPr>
          <w:ilvl w:val="0"/>
          <w:numId w:val="3"/>
        </w:numPr>
        <w:ind w:firstLineChars="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一般公共预算“三公”经费支出表</w:t>
      </w:r>
    </w:p>
    <w:p>
      <w:pPr>
        <w:pStyle w:val="12"/>
        <w:numPr>
          <w:ilvl w:val="0"/>
          <w:numId w:val="3"/>
        </w:numPr>
        <w:ind w:firstLineChars="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政府性基金预算支出表。</w:t>
      </w:r>
    </w:p>
    <w:p>
      <w:pPr>
        <w:pStyle w:val="12"/>
        <w:numPr>
          <w:ilvl w:val="0"/>
          <w:numId w:val="3"/>
        </w:numPr>
        <w:ind w:firstLineChars="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政府性基金预算“三公”经费支出表</w:t>
      </w:r>
    </w:p>
    <w:p>
      <w:pPr>
        <w:pStyle w:val="12"/>
        <w:numPr>
          <w:ilvl w:val="0"/>
          <w:numId w:val="3"/>
        </w:numPr>
        <w:ind w:firstLineChars="0"/>
        <w:jc w:val="left"/>
        <w:rPr>
          <w:rFonts w:ascii="黑体" w:hAnsi="黑体" w:eastAsia="黑体"/>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单位</w:t>
      </w:r>
      <w:r>
        <w:rPr>
          <w:rFonts w:hint="eastAsia" w:ascii="仿宋_GB2312" w:hAnsi="仿宋_GB2312" w:eastAsia="仿宋_GB2312" w:cs="仿宋_GB2312"/>
          <w:color w:val="000000" w:themeColor="text1"/>
          <w:sz w:val="32"/>
          <w:szCs w:val="32"/>
          <w14:textFill>
            <w14:solidFill>
              <w14:schemeClr w14:val="tx1"/>
            </w14:solidFill>
          </w14:textFill>
        </w:rPr>
        <w:t>收支总表</w:t>
      </w:r>
    </w:p>
    <w:p>
      <w:pPr>
        <w:pStyle w:val="12"/>
        <w:numPr>
          <w:ilvl w:val="0"/>
          <w:numId w:val="3"/>
        </w:numPr>
        <w:ind w:firstLineChars="0"/>
        <w:jc w:val="left"/>
        <w:rPr>
          <w:rFonts w:ascii="黑体" w:hAnsi="黑体" w:eastAsia="黑体"/>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单位</w:t>
      </w:r>
      <w:r>
        <w:rPr>
          <w:rFonts w:hint="eastAsia" w:ascii="仿宋_GB2312" w:hAnsi="仿宋_GB2312" w:eastAsia="仿宋_GB2312" w:cs="仿宋_GB2312"/>
          <w:color w:val="000000" w:themeColor="text1"/>
          <w:sz w:val="32"/>
          <w:szCs w:val="32"/>
          <w14:textFill>
            <w14:solidFill>
              <w14:schemeClr w14:val="tx1"/>
            </w14:solidFill>
          </w14:textFill>
        </w:rPr>
        <w:t>收入总表</w:t>
      </w:r>
    </w:p>
    <w:p>
      <w:pPr>
        <w:pStyle w:val="12"/>
        <w:numPr>
          <w:ilvl w:val="0"/>
          <w:numId w:val="3"/>
        </w:numPr>
        <w:ind w:firstLineChars="0"/>
        <w:jc w:val="left"/>
        <w:rPr>
          <w:rFonts w:ascii="黑体" w:hAnsi="黑体" w:eastAsia="黑体"/>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单位</w:t>
      </w:r>
      <w:r>
        <w:rPr>
          <w:rFonts w:hint="eastAsia" w:ascii="仿宋_GB2312" w:hAnsi="仿宋_GB2312" w:eastAsia="仿宋_GB2312" w:cs="仿宋_GB2312"/>
          <w:color w:val="000000" w:themeColor="text1"/>
          <w:sz w:val="32"/>
          <w:szCs w:val="32"/>
          <w14:textFill>
            <w14:solidFill>
              <w14:schemeClr w14:val="tx1"/>
            </w14:solidFill>
          </w14:textFill>
        </w:rPr>
        <w:t>支出总表</w:t>
      </w:r>
    </w:p>
    <w:p>
      <w:pPr>
        <w:pStyle w:val="12"/>
        <w:numPr>
          <w:ilvl w:val="0"/>
          <w:numId w:val="3"/>
        </w:numPr>
        <w:ind w:firstLineChars="0"/>
        <w:jc w:val="left"/>
        <w:rPr>
          <w:rFonts w:ascii="黑体" w:hAnsi="黑体" w:eastAsia="黑体"/>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项目支出绩效信息表</w:t>
      </w:r>
    </w:p>
    <w:p>
      <w:pPr>
        <w:pStyle w:val="12"/>
        <w:numPr>
          <w:ilvl w:val="0"/>
          <w:numId w:val="1"/>
        </w:numPr>
        <w:ind w:firstLineChars="0"/>
        <w:jc w:val="left"/>
        <w:rPr>
          <w:rFonts w:ascii="仿宋_GB2312" w:hAnsi="仿宋_GB2312" w:eastAsia="仿宋_GB2312" w:cs="仿宋_GB2312"/>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  </w:t>
      </w:r>
      <w:r>
        <w:rPr>
          <w:rFonts w:hint="eastAsia" w:ascii="黑体" w:hAnsi="黑体" w:eastAsia="黑体"/>
          <w:color w:val="000000" w:themeColor="text1"/>
          <w:sz w:val="32"/>
          <w:szCs w:val="32"/>
          <w:lang w:eastAsia="zh-CN"/>
          <w14:textFill>
            <w14:solidFill>
              <w14:schemeClr w14:val="tx1"/>
            </w14:solidFill>
          </w14:textFill>
        </w:rPr>
        <w:t>三亚市吉阳区中廖小学</w:t>
      </w:r>
      <w:r>
        <w:rPr>
          <w:rFonts w:hint="eastAsia" w:ascii="黑体" w:hAnsi="黑体" w:eastAsia="黑体"/>
          <w:color w:val="000000" w:themeColor="text1"/>
          <w:sz w:val="32"/>
          <w:szCs w:val="32"/>
          <w14:textFill>
            <w14:solidFill>
              <w14:schemeClr w14:val="tx1"/>
            </w14:solidFill>
          </w14:textFill>
        </w:rPr>
        <w:t>预算情况说明</w:t>
      </w:r>
    </w:p>
    <w:p>
      <w:pPr>
        <w:pStyle w:val="12"/>
        <w:numPr>
          <w:ilvl w:val="0"/>
          <w:numId w:val="1"/>
        </w:numPr>
        <w:ind w:firstLineChars="0"/>
        <w:jc w:val="left"/>
        <w:rPr>
          <w:rFonts w:ascii="仿宋_GB2312" w:hAnsi="仿宋_GB2312" w:eastAsia="仿宋_GB2312" w:cs="仿宋_GB2312"/>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   名词解释</w:t>
      </w:r>
    </w:p>
    <w:p>
      <w:pPr>
        <w:pStyle w:val="12"/>
        <w:ind w:left="1320" w:firstLine="0" w:firstLineChars="0"/>
        <w:jc w:val="left"/>
        <w:rPr>
          <w:rFonts w:ascii="黑体" w:hAnsi="黑体" w:eastAsia="黑体"/>
          <w:color w:val="000000" w:themeColor="text1"/>
          <w:sz w:val="32"/>
          <w:szCs w:val="32"/>
          <w14:textFill>
            <w14:solidFill>
              <w14:schemeClr w14:val="tx1"/>
            </w14:solidFill>
          </w14:textFill>
        </w:rPr>
      </w:pPr>
    </w:p>
    <w:p>
      <w:pPr>
        <w:jc w:val="left"/>
        <w:rPr>
          <w:rFonts w:ascii="黑体" w:hAnsi="黑体" w:eastAsia="黑体"/>
          <w:color w:val="000000" w:themeColor="text1"/>
          <w:sz w:val="32"/>
          <w:szCs w:val="32"/>
          <w14:textFill>
            <w14:solidFill>
              <w14:schemeClr w14:val="tx1"/>
            </w14:solidFill>
          </w14:textFill>
        </w:rPr>
      </w:pPr>
    </w:p>
    <w:p>
      <w:pPr>
        <w:jc w:val="left"/>
        <w:rPr>
          <w:rFonts w:ascii="黑体" w:hAnsi="黑体" w:eastAsia="黑体"/>
          <w:color w:val="000000" w:themeColor="text1"/>
          <w:sz w:val="32"/>
          <w:szCs w:val="32"/>
          <w14:textFill>
            <w14:solidFill>
              <w14:schemeClr w14:val="tx1"/>
            </w14:solidFill>
          </w14:textFill>
        </w:rPr>
      </w:pPr>
    </w:p>
    <w:p>
      <w:pPr>
        <w:jc w:val="left"/>
        <w:rPr>
          <w:rFonts w:ascii="黑体" w:hAnsi="黑体" w:eastAsia="黑体"/>
          <w:color w:val="000000" w:themeColor="text1"/>
          <w:sz w:val="32"/>
          <w:szCs w:val="32"/>
          <w14:textFill>
            <w14:solidFill>
              <w14:schemeClr w14:val="tx1"/>
            </w14:solidFill>
          </w14:textFill>
        </w:rPr>
      </w:pPr>
    </w:p>
    <w:p>
      <w:pPr>
        <w:jc w:val="left"/>
        <w:rPr>
          <w:rFonts w:ascii="黑体" w:hAnsi="黑体" w:eastAsia="黑体"/>
          <w:color w:val="000000" w:themeColor="text1"/>
          <w:sz w:val="32"/>
          <w:szCs w:val="32"/>
          <w14:textFill>
            <w14:solidFill>
              <w14:schemeClr w14:val="tx1"/>
            </w14:solidFill>
          </w14:textFill>
        </w:rPr>
      </w:pPr>
    </w:p>
    <w:p>
      <w:pPr>
        <w:pStyle w:val="12"/>
        <w:numPr>
          <w:ilvl w:val="0"/>
          <w:numId w:val="4"/>
        </w:numPr>
        <w:ind w:firstLineChars="0"/>
        <w:jc w:val="center"/>
        <w:rPr>
          <w:rFonts w:ascii="仿宋_GB2312" w:hAnsi="仿宋_GB2312" w:eastAsia="仿宋_GB2312" w:cs="仿宋_GB2312"/>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  </w:t>
      </w:r>
      <w:r>
        <w:rPr>
          <w:rFonts w:hint="eastAsia" w:ascii="黑体" w:hAnsi="黑体" w:eastAsia="黑体"/>
          <w:color w:val="000000" w:themeColor="text1"/>
          <w:sz w:val="32"/>
          <w:szCs w:val="32"/>
          <w:lang w:eastAsia="zh-CN"/>
          <w14:textFill>
            <w14:solidFill>
              <w14:schemeClr w14:val="tx1"/>
            </w14:solidFill>
          </w14:textFill>
        </w:rPr>
        <w:t>三亚市吉阳区中廖小学</w:t>
      </w:r>
      <w:r>
        <w:rPr>
          <w:rFonts w:hint="eastAsia" w:ascii="黑体" w:hAnsi="黑体" w:eastAsia="黑体"/>
          <w:color w:val="000000" w:themeColor="text1"/>
          <w:sz w:val="32"/>
          <w:szCs w:val="32"/>
          <w14:textFill>
            <w14:solidFill>
              <w14:schemeClr w14:val="tx1"/>
            </w14:solidFill>
          </w14:textFill>
        </w:rPr>
        <w:t>概况</w:t>
      </w:r>
    </w:p>
    <w:p>
      <w:pPr>
        <w:jc w:val="left"/>
        <w:rPr>
          <w:rFonts w:ascii="仿宋_GB2312" w:hAnsi="仿宋_GB2312" w:eastAsia="仿宋_GB2312" w:cs="仿宋_GB2312"/>
          <w:color w:val="000000" w:themeColor="text1"/>
          <w:sz w:val="32"/>
          <w:szCs w:val="32"/>
          <w14:textFill>
            <w14:solidFill>
              <w14:schemeClr w14:val="tx1"/>
            </w14:solidFill>
          </w14:textFill>
        </w:rPr>
      </w:pPr>
    </w:p>
    <w:p>
      <w:pPr>
        <w:pStyle w:val="12"/>
        <w:numPr>
          <w:ilvl w:val="0"/>
          <w:numId w:val="5"/>
        </w:numPr>
        <w:ind w:firstLineChars="0"/>
        <w:jc w:val="left"/>
        <w:rPr>
          <w:rFonts w:ascii="黑体" w:hAnsi="黑体" w:eastAsia="黑体" w:cs="仿宋_GB2312"/>
          <w:color w:val="000000" w:themeColor="text1"/>
          <w:sz w:val="32"/>
          <w:szCs w:val="32"/>
          <w14:textFill>
            <w14:solidFill>
              <w14:schemeClr w14:val="tx1"/>
            </w14:solidFill>
          </w14:textFill>
        </w:rPr>
      </w:pPr>
      <w:r>
        <w:rPr>
          <w:rFonts w:hint="eastAsia" w:ascii="黑体" w:hAnsi="黑体" w:eastAsia="黑体" w:cs="仿宋_GB2312"/>
          <w:color w:val="000000" w:themeColor="text1"/>
          <w:sz w:val="32"/>
          <w:szCs w:val="32"/>
          <w14:textFill>
            <w14:solidFill>
              <w14:schemeClr w14:val="tx1"/>
            </w14:solidFill>
          </w14:textFill>
        </w:rPr>
        <w:t>主要职能</w:t>
      </w:r>
    </w:p>
    <w:p>
      <w:pPr>
        <w:pStyle w:val="4"/>
        <w:keepNext w:val="0"/>
        <w:keepLines w:val="0"/>
        <w:widowControl w:val="0"/>
        <w:suppressLineNumbers w:val="0"/>
        <w:spacing w:before="0" w:beforeAutospacing="0" w:after="0" w:afterAutospacing="0"/>
        <w:ind w:left="0" w:right="0" w:firstLine="640" w:firstLineChars="200"/>
        <w:jc w:val="left"/>
        <w:rPr>
          <w:rFonts w:hint="eastAsia" w:ascii="仿宋" w:hAnsi="仿宋" w:eastAsia="仿宋" w:cs="楷体_GB2312"/>
          <w:color w:val="000000" w:themeColor="text1"/>
          <w:sz w:val="32"/>
          <w:szCs w:val="32"/>
          <w:lang w:val="en-US"/>
          <w14:textFill>
            <w14:solidFill>
              <w14:schemeClr w14:val="tx1"/>
            </w14:solidFill>
          </w14:textFill>
        </w:rPr>
      </w:pPr>
      <w:r>
        <w:rPr>
          <w:rStyle w:val="13"/>
          <w:rFonts w:hint="eastAsia" w:ascii="仿宋" w:hAnsi="仿宋" w:eastAsia="仿宋" w:cs="楷体_GB2312"/>
          <w:color w:val="000000" w:themeColor="text1"/>
          <w:kern w:val="2"/>
          <w:sz w:val="32"/>
          <w:szCs w:val="32"/>
          <w:lang w:val="en-US" w:eastAsia="zh-CN" w:bidi="ar"/>
          <w14:textFill>
            <w14:solidFill>
              <w14:schemeClr w14:val="tx1"/>
            </w14:solidFill>
          </w14:textFill>
        </w:rPr>
        <w:t>（一）实施小学义务教育，促进基础教育发展。组织教育教学，科学研究活动，进行安全教育，环境卫生教育，保证教育教学质量。</w:t>
      </w:r>
    </w:p>
    <w:p>
      <w:pPr>
        <w:pStyle w:val="4"/>
        <w:keepNext w:val="0"/>
        <w:keepLines w:val="0"/>
        <w:widowControl w:val="0"/>
        <w:suppressLineNumbers w:val="0"/>
        <w:spacing w:before="0" w:beforeAutospacing="0" w:after="0" w:afterAutospacing="0"/>
        <w:ind w:left="0" w:right="0" w:firstLine="640" w:firstLineChars="200"/>
        <w:jc w:val="left"/>
        <w:rPr>
          <w:rFonts w:hint="eastAsia" w:ascii="黑体" w:hAnsi="宋体" w:eastAsia="黑体" w:cs="仿宋_GB2312"/>
          <w:color w:val="000000" w:themeColor="text1"/>
          <w:sz w:val="32"/>
          <w:szCs w:val="32"/>
          <w:lang w:val="en-US"/>
          <w14:textFill>
            <w14:solidFill>
              <w14:schemeClr w14:val="tx1"/>
            </w14:solidFill>
          </w14:textFill>
        </w:rPr>
      </w:pPr>
      <w:r>
        <w:rPr>
          <w:rFonts w:hint="eastAsia" w:ascii="仿宋" w:hAnsi="仿宋" w:eastAsia="仿宋" w:cs="楷体_GB2312"/>
          <w:color w:val="000000" w:themeColor="text1"/>
          <w:kern w:val="2"/>
          <w:sz w:val="32"/>
          <w:szCs w:val="32"/>
          <w:lang w:val="en-US" w:eastAsia="zh-CN" w:bidi="ar"/>
          <w14:textFill>
            <w14:solidFill>
              <w14:schemeClr w14:val="tx1"/>
            </w14:solidFill>
          </w14:textFill>
        </w:rPr>
        <w:t>（二）实施小学学历教育。根据新课程标准，对学生进行素质教育，发展学生的知识技能与情感态度价值观，达到应有的标准。</w:t>
      </w:r>
    </w:p>
    <w:p>
      <w:pPr>
        <w:keepNext w:val="0"/>
        <w:keepLines w:val="0"/>
        <w:widowControl w:val="0"/>
        <w:suppressLineNumbers w:val="0"/>
        <w:spacing w:before="0" w:beforeAutospacing="0" w:after="0" w:afterAutospacing="0"/>
        <w:ind w:left="0" w:right="0" w:firstLine="640" w:firstLineChars="200"/>
        <w:jc w:val="both"/>
        <w:rPr>
          <w:rFonts w:cs="楷体"/>
          <w:color w:val="000000" w:themeColor="text1"/>
          <w:lang w:val="en-US"/>
          <w14:textFill>
            <w14:solidFill>
              <w14:schemeClr w14:val="tx1"/>
            </w14:solidFill>
          </w14:textFill>
        </w:rPr>
      </w:pPr>
      <w:r>
        <w:rPr>
          <w:rFonts w:hint="eastAsia" w:ascii="仿宋" w:hAnsi="仿宋" w:eastAsia="仿宋" w:cs="楷体_GB2312"/>
          <w:color w:val="000000" w:themeColor="text1"/>
          <w:kern w:val="2"/>
          <w:sz w:val="32"/>
          <w:szCs w:val="32"/>
          <w:lang w:val="en-US" w:eastAsia="zh-CN" w:bidi="ar"/>
          <w14:textFill>
            <w14:solidFill>
              <w14:schemeClr w14:val="tx1"/>
            </w14:solidFill>
          </w14:textFill>
        </w:rPr>
        <w:t>（三）以科学发展观为指导，全面贯彻党的教育方针，坚持依法治校，依法施教，教书育人，深入推进教教学改革，全面实施素质教育，促进了学校管理水平、教育教学质量和办学效果的持续提升</w:t>
      </w:r>
      <w:r>
        <w:rPr>
          <w:rFonts w:hint="eastAsia" w:ascii="仿宋" w:hAnsi="仿宋" w:eastAsia="仿宋" w:cs="仿宋"/>
          <w:color w:val="000000" w:themeColor="text1"/>
          <w:kern w:val="2"/>
          <w:sz w:val="32"/>
          <w:szCs w:val="32"/>
          <w:lang w:val="en-US" w:eastAsia="zh-CN" w:bidi="ar"/>
          <w14:textFill>
            <w14:solidFill>
              <w14:schemeClr w14:val="tx1"/>
            </w14:solidFill>
          </w14:textFill>
        </w:rPr>
        <w:t>。</w:t>
      </w:r>
    </w:p>
    <w:p>
      <w:pPr>
        <w:numPr>
          <w:ilvl w:val="255"/>
          <w:numId w:val="0"/>
        </w:numPr>
        <w:rPr>
          <w:rFonts w:ascii="黑体" w:hAnsi="黑体" w:eastAsia="黑体"/>
          <w:color w:val="auto"/>
          <w:sz w:val="32"/>
          <w:szCs w:val="32"/>
        </w:rPr>
      </w:pPr>
      <w:r>
        <w:rPr>
          <w:rFonts w:hint="eastAsia" w:ascii="黑体" w:hAnsi="黑体" w:eastAsia="黑体" w:cs="仿宋_GB2312"/>
          <w:color w:val="auto"/>
          <w:sz w:val="32"/>
          <w:szCs w:val="32"/>
        </w:rPr>
        <w:t>二、</w:t>
      </w:r>
      <w:r>
        <w:rPr>
          <w:rFonts w:hint="eastAsia" w:ascii="黑体" w:hAnsi="黑体" w:eastAsia="黑体"/>
          <w:color w:val="auto"/>
          <w:sz w:val="32"/>
          <w:szCs w:val="32"/>
        </w:rPr>
        <w:t>机构设置情况</w:t>
      </w:r>
    </w:p>
    <w:p>
      <w:pPr>
        <w:ind w:firstLine="640" w:firstLineChars="200"/>
        <w:jc w:val="left"/>
        <w:rPr>
          <w:rFonts w:hint="eastAsia"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本单位无内设机构。</w:t>
      </w:r>
    </w:p>
    <w:p>
      <w:pPr>
        <w:ind w:firstLine="640" w:firstLineChars="200"/>
        <w:jc w:val="left"/>
        <w:rPr>
          <w:rFonts w:hint="eastAsia" w:ascii="Times New Roman" w:hAnsi="Times New Roman" w:eastAsia="仿宋_GB2312" w:cs="Times New Roman"/>
          <w:color w:val="auto"/>
          <w:sz w:val="32"/>
          <w:szCs w:val="32"/>
        </w:rPr>
      </w:pPr>
    </w:p>
    <w:p>
      <w:pPr>
        <w:ind w:firstLine="640" w:firstLineChars="20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第二部分 </w:t>
      </w:r>
      <w:r>
        <w:rPr>
          <w:rFonts w:hint="eastAsia" w:ascii="黑体" w:hAnsi="黑体" w:eastAsia="黑体" w:cs="黑体"/>
          <w:color w:val="000000" w:themeColor="text1"/>
          <w:sz w:val="32"/>
          <w:szCs w:val="32"/>
          <w14:textFill>
            <w14:solidFill>
              <w14:schemeClr w14:val="tx1"/>
            </w14:solidFill>
          </w14:textFill>
        </w:rPr>
        <w:t xml:space="preserve"> </w:t>
      </w:r>
      <w:r>
        <w:rPr>
          <w:rFonts w:hint="eastAsia" w:ascii="黑体" w:hAnsi="黑体" w:eastAsia="黑体" w:cs="黑体"/>
          <w:color w:val="000000" w:themeColor="text1"/>
          <w:sz w:val="32"/>
          <w:szCs w:val="32"/>
          <w:lang w:eastAsia="zh-CN"/>
          <w14:textFill>
            <w14:solidFill>
              <w14:schemeClr w14:val="tx1"/>
            </w14:solidFill>
          </w14:textFill>
        </w:rPr>
        <w:t>三亚市吉阳区中廖小学</w:t>
      </w:r>
      <w:r>
        <w:rPr>
          <w:rFonts w:hint="eastAsia" w:ascii="黑体" w:hAnsi="黑体" w:eastAsia="黑体" w:cs="黑体"/>
          <w:color w:val="000000" w:themeColor="text1"/>
          <w:sz w:val="32"/>
          <w:szCs w:val="32"/>
          <w:lang w:val="en-US" w:eastAsia="zh-CN"/>
          <w14:textFill>
            <w14:solidFill>
              <w14:schemeClr w14:val="tx1"/>
            </w14:solidFill>
          </w14:textFill>
        </w:rPr>
        <w:t>2025</w:t>
      </w:r>
      <w:r>
        <w:rPr>
          <w:rFonts w:hint="eastAsia" w:ascii="黑体" w:hAnsi="黑体" w:eastAsia="黑体" w:cs="黑体"/>
          <w:color w:val="000000" w:themeColor="text1"/>
          <w:sz w:val="32"/>
          <w:szCs w:val="32"/>
          <w14:textFill>
            <w14:solidFill>
              <w14:schemeClr w14:val="tx1"/>
            </w14:solidFill>
          </w14:textFill>
        </w:rPr>
        <w:t>年预算表</w:t>
      </w:r>
    </w:p>
    <w:p>
      <w:pPr>
        <w:ind w:left="800"/>
        <w:jc w:val="left"/>
        <w:rPr>
          <w:rFonts w:ascii="黑体" w:hAnsi="黑体" w:eastAsia="黑体"/>
          <w:color w:val="000000" w:themeColor="text1"/>
          <w:sz w:val="32"/>
          <w:szCs w:val="32"/>
          <w14:textFill>
            <w14:solidFill>
              <w14:schemeClr w14:val="tx1"/>
            </w14:solidFill>
          </w14:textFill>
        </w:rPr>
      </w:pPr>
    </w:p>
    <w:p>
      <w:pPr>
        <w:ind w:left="800"/>
        <w:jc w:val="center"/>
        <w:rPr>
          <w:rFonts w:ascii="仿宋_GB2312" w:hAnsi="黑体" w:eastAsia="仿宋_GB2312"/>
          <w:b/>
          <w:color w:val="000000" w:themeColor="text1"/>
          <w:sz w:val="32"/>
          <w:szCs w:val="32"/>
          <w14:textFill>
            <w14:solidFill>
              <w14:schemeClr w14:val="tx1"/>
            </w14:solidFill>
          </w14:textFill>
        </w:rPr>
      </w:pPr>
      <w:r>
        <w:rPr>
          <w:rFonts w:hint="eastAsia" w:ascii="仿宋_GB2312" w:hAnsi="黑体" w:eastAsia="仿宋_GB2312"/>
          <w:b/>
          <w:color w:val="000000" w:themeColor="text1"/>
          <w:sz w:val="32"/>
          <w:szCs w:val="32"/>
          <w14:textFill>
            <w14:solidFill>
              <w14:schemeClr w14:val="tx1"/>
            </w14:solidFill>
          </w14:textFill>
        </w:rPr>
        <w:t>（此部分内容即为单位预算公开表）</w:t>
      </w:r>
    </w:p>
    <w:p>
      <w:pPr>
        <w:rPr>
          <w:rFonts w:ascii="黑体" w:hAnsi="黑体" w:eastAsia="黑体"/>
          <w:color w:val="000000" w:themeColor="text1"/>
          <w:sz w:val="32"/>
          <w:szCs w:val="32"/>
          <w14:textFill>
            <w14:solidFill>
              <w14:schemeClr w14:val="tx1"/>
            </w14:solidFill>
          </w14:textFill>
        </w:rPr>
      </w:pPr>
    </w:p>
    <w:p>
      <w:pPr>
        <w:ind w:firstLine="480" w:firstLineChars="15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 xml:space="preserve">第三部分   </w:t>
      </w:r>
      <w:r>
        <w:rPr>
          <w:rFonts w:hint="eastAsia" w:ascii="黑体" w:hAnsi="黑体" w:eastAsia="黑体"/>
          <w:color w:val="000000" w:themeColor="text1"/>
          <w:sz w:val="32"/>
          <w:szCs w:val="32"/>
          <w:lang w:eastAsia="zh-CN"/>
          <w14:textFill>
            <w14:solidFill>
              <w14:schemeClr w14:val="tx1"/>
            </w14:solidFill>
          </w14:textFill>
        </w:rPr>
        <w:t>三亚市吉阳区中廖小学</w:t>
      </w:r>
      <w:r>
        <w:rPr>
          <w:rFonts w:hint="eastAsia" w:ascii="黑体" w:hAnsi="黑体" w:eastAsia="黑体"/>
          <w:color w:val="000000" w:themeColor="text1"/>
          <w:sz w:val="32"/>
          <w:szCs w:val="32"/>
          <w:lang w:val="en-US" w:eastAsia="zh-CN"/>
          <w14:textFill>
            <w14:solidFill>
              <w14:schemeClr w14:val="tx1"/>
            </w14:solidFill>
          </w14:textFill>
        </w:rPr>
        <w:t>2025</w:t>
      </w:r>
      <w:r>
        <w:rPr>
          <w:rFonts w:hint="eastAsia" w:ascii="黑体" w:hAnsi="黑体" w:eastAsia="黑体"/>
          <w:color w:val="000000" w:themeColor="text1"/>
          <w:sz w:val="32"/>
          <w:szCs w:val="32"/>
          <w14:textFill>
            <w14:solidFill>
              <w14:schemeClr w14:val="tx1"/>
            </w14:solidFill>
          </w14:textFill>
        </w:rPr>
        <w:t>年预算情况说</w:t>
      </w:r>
    </w:p>
    <w:p>
      <w:pPr>
        <w:jc w:val="center"/>
        <w:rPr>
          <w:rFonts w:ascii="黑体" w:hAnsi="黑体" w:eastAsia="黑体"/>
          <w:color w:val="000000" w:themeColor="text1"/>
          <w:sz w:val="32"/>
          <w:szCs w:val="32"/>
          <w14:textFill>
            <w14:solidFill>
              <w14:schemeClr w14:val="tx1"/>
            </w14:solidFill>
          </w14:textFill>
        </w:rPr>
      </w:pPr>
    </w:p>
    <w:p>
      <w:pPr>
        <w:ind w:firstLine="640" w:firstLineChars="200"/>
        <w:jc w:val="left"/>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一、关于</w:t>
      </w:r>
      <w:r>
        <w:rPr>
          <w:rFonts w:hint="eastAsia" w:ascii="黑体" w:hAnsi="黑体" w:eastAsia="黑体"/>
          <w:color w:val="000000" w:themeColor="text1"/>
          <w:sz w:val="32"/>
          <w:szCs w:val="32"/>
          <w:lang w:eastAsia="zh-CN"/>
          <w14:textFill>
            <w14:solidFill>
              <w14:schemeClr w14:val="tx1"/>
            </w14:solidFill>
          </w14:textFill>
        </w:rPr>
        <w:t>三亚市吉阳区中廖小学</w:t>
      </w:r>
      <w:r>
        <w:rPr>
          <w:rFonts w:hint="eastAsia" w:ascii="黑体" w:hAnsi="黑体" w:eastAsia="黑体"/>
          <w:color w:val="000000" w:themeColor="text1"/>
          <w:sz w:val="32"/>
          <w:szCs w:val="32"/>
          <w:lang w:val="en-US" w:eastAsia="zh-CN"/>
          <w14:textFill>
            <w14:solidFill>
              <w14:schemeClr w14:val="tx1"/>
            </w14:solidFill>
          </w14:textFill>
        </w:rPr>
        <w:t>2025</w:t>
      </w:r>
      <w:r>
        <w:rPr>
          <w:rFonts w:hint="eastAsia" w:ascii="黑体" w:hAnsi="黑体" w:eastAsia="黑体"/>
          <w:color w:val="000000" w:themeColor="text1"/>
          <w:sz w:val="32"/>
          <w:szCs w:val="32"/>
          <w14:textFill>
            <w14:solidFill>
              <w14:schemeClr w14:val="tx1"/>
            </w14:solidFill>
          </w14:textFill>
        </w:rPr>
        <w:t>年财政拨款收支预算情况的总体说明</w:t>
      </w:r>
    </w:p>
    <w:p>
      <w:pPr>
        <w:ind w:firstLine="640" w:firstLineChars="200"/>
        <w:jc w:val="left"/>
        <w:rPr>
          <w:rFonts w:hint="default" w:ascii="仿宋_GB2312" w:hAnsi="黑体" w:eastAsia="仿宋_GB2312"/>
          <w:color w:val="000000" w:themeColor="text1"/>
          <w:sz w:val="32"/>
          <w:szCs w:val="32"/>
          <w:lang w:val="en-US" w:eastAsia="zh-CN"/>
          <w14:textFill>
            <w14:solidFill>
              <w14:schemeClr w14:val="tx1"/>
            </w14:solidFill>
          </w14:textFill>
        </w:rPr>
      </w:pPr>
      <w:r>
        <w:rPr>
          <w:rFonts w:hint="eastAsia" w:ascii="仿宋_GB2312" w:hAnsi="黑体" w:eastAsia="仿宋_GB2312"/>
          <w:color w:val="000000" w:themeColor="text1"/>
          <w:sz w:val="32"/>
          <w:szCs w:val="32"/>
          <w:lang w:eastAsia="zh-CN"/>
          <w14:textFill>
            <w14:solidFill>
              <w14:schemeClr w14:val="tx1"/>
            </w14:solidFill>
          </w14:textFill>
        </w:rPr>
        <w:t>三亚市吉阳区中廖小学</w:t>
      </w:r>
      <w:r>
        <w:rPr>
          <w:rFonts w:hint="eastAsia" w:ascii="仿宋_GB2312" w:hAnsi="黑体" w:eastAsia="仿宋_GB2312"/>
          <w:color w:val="000000" w:themeColor="text1"/>
          <w:sz w:val="32"/>
          <w:szCs w:val="32"/>
          <w:lang w:val="en-US" w:eastAsia="zh-CN"/>
          <w14:textFill>
            <w14:solidFill>
              <w14:schemeClr w14:val="tx1"/>
            </w14:solidFill>
          </w14:textFill>
        </w:rPr>
        <w:t>2025</w:t>
      </w:r>
      <w:r>
        <w:rPr>
          <w:rFonts w:hint="eastAsia" w:ascii="仿宋_GB2312" w:hAnsi="黑体" w:eastAsia="仿宋_GB2312"/>
          <w:color w:val="000000" w:themeColor="text1"/>
          <w:sz w:val="32"/>
          <w:szCs w:val="32"/>
          <w14:textFill>
            <w14:solidFill>
              <w14:schemeClr w14:val="tx1"/>
            </w14:solidFill>
          </w14:textFill>
        </w:rPr>
        <w:t>年财政拨款收支总预算</w:t>
      </w:r>
      <w:r>
        <w:rPr>
          <w:rFonts w:hint="eastAsia" w:ascii="仿宋_GB2312" w:hAnsi="黑体" w:eastAsia="仿宋_GB2312"/>
          <w:color w:val="000000" w:themeColor="text1"/>
          <w:sz w:val="32"/>
          <w:szCs w:val="32"/>
          <w:lang w:val="en-US" w:eastAsia="zh-CN"/>
          <w14:textFill>
            <w14:solidFill>
              <w14:schemeClr w14:val="tx1"/>
            </w14:solidFill>
          </w14:textFill>
        </w:rPr>
        <w:t>387.97</w:t>
      </w:r>
      <w:r>
        <w:rPr>
          <w:rFonts w:hint="eastAsia" w:ascii="仿宋_GB2312" w:hAnsi="黑体" w:eastAsia="仿宋_GB2312"/>
          <w:color w:val="000000" w:themeColor="text1"/>
          <w:sz w:val="32"/>
          <w:szCs w:val="32"/>
          <w14:textFill>
            <w14:solidFill>
              <w14:schemeClr w14:val="tx1"/>
            </w14:solidFill>
          </w14:textFill>
        </w:rPr>
        <w:t>万元。其中，收入总计</w:t>
      </w:r>
      <w:r>
        <w:rPr>
          <w:rFonts w:hint="eastAsia" w:ascii="仿宋_GB2312" w:hAnsi="黑体" w:eastAsia="仿宋_GB2312"/>
          <w:color w:val="000000" w:themeColor="text1"/>
          <w:sz w:val="32"/>
          <w:szCs w:val="32"/>
          <w:lang w:val="en-US" w:eastAsia="zh-CN"/>
          <w14:textFill>
            <w14:solidFill>
              <w14:schemeClr w14:val="tx1"/>
            </w14:solidFill>
          </w14:textFill>
        </w:rPr>
        <w:t>387.97</w:t>
      </w:r>
      <w:r>
        <w:rPr>
          <w:rFonts w:hint="eastAsia" w:ascii="仿宋_GB2312" w:hAnsi="黑体" w:eastAsia="仿宋_GB2312"/>
          <w:color w:val="000000" w:themeColor="text1"/>
          <w:sz w:val="32"/>
          <w:szCs w:val="32"/>
          <w14:textFill>
            <w14:solidFill>
              <w14:schemeClr w14:val="tx1"/>
            </w14:solidFill>
          </w14:textFill>
        </w:rPr>
        <w:t>万元，包括一般公共预算本年收入</w:t>
      </w:r>
      <w:r>
        <w:rPr>
          <w:rFonts w:hint="eastAsia" w:ascii="仿宋_GB2312" w:hAnsi="黑体" w:eastAsia="仿宋_GB2312"/>
          <w:color w:val="000000" w:themeColor="text1"/>
          <w:sz w:val="32"/>
          <w:szCs w:val="32"/>
          <w:lang w:val="en-US" w:eastAsia="zh-CN"/>
          <w14:textFill>
            <w14:solidFill>
              <w14:schemeClr w14:val="tx1"/>
            </w14:solidFill>
          </w14:textFill>
        </w:rPr>
        <w:t>385.20</w:t>
      </w:r>
      <w:r>
        <w:rPr>
          <w:rFonts w:hint="eastAsia" w:ascii="仿宋_GB2312" w:hAnsi="黑体" w:eastAsia="仿宋_GB2312"/>
          <w:color w:val="000000" w:themeColor="text1"/>
          <w:sz w:val="32"/>
          <w:szCs w:val="32"/>
          <w14:textFill>
            <w14:solidFill>
              <w14:schemeClr w14:val="tx1"/>
            </w14:solidFill>
          </w14:textFill>
        </w:rPr>
        <w:t>万元、上年结转</w:t>
      </w:r>
      <w:r>
        <w:rPr>
          <w:rFonts w:hint="eastAsia" w:ascii="仿宋_GB2312" w:hAnsi="黑体" w:eastAsia="仿宋_GB2312"/>
          <w:color w:val="000000" w:themeColor="text1"/>
          <w:sz w:val="32"/>
          <w:szCs w:val="32"/>
          <w:lang w:val="en-US" w:eastAsia="zh-CN"/>
          <w14:textFill>
            <w14:solidFill>
              <w14:schemeClr w14:val="tx1"/>
            </w14:solidFill>
          </w14:textFill>
        </w:rPr>
        <w:t>2.77</w:t>
      </w:r>
      <w:r>
        <w:rPr>
          <w:rFonts w:hint="eastAsia" w:ascii="仿宋_GB2312" w:hAnsi="黑体" w:eastAsia="仿宋_GB2312"/>
          <w:color w:val="000000" w:themeColor="text1"/>
          <w:sz w:val="32"/>
          <w:szCs w:val="32"/>
          <w14:textFill>
            <w14:solidFill>
              <w14:schemeClr w14:val="tx1"/>
            </w14:solidFill>
          </w14:textFill>
        </w:rPr>
        <w:t>万元，政府性基金预算本年收入</w:t>
      </w:r>
      <w:r>
        <w:rPr>
          <w:rFonts w:hint="eastAsia" w:ascii="仿宋_GB2312" w:hAnsi="黑体" w:eastAsia="仿宋_GB2312"/>
          <w:color w:val="000000" w:themeColor="text1"/>
          <w:sz w:val="32"/>
          <w:szCs w:val="32"/>
          <w:lang w:val="en-US" w:eastAsia="zh-CN"/>
          <w14:textFill>
            <w14:solidFill>
              <w14:schemeClr w14:val="tx1"/>
            </w14:solidFill>
          </w14:textFill>
        </w:rPr>
        <w:t>0.00</w:t>
      </w:r>
      <w:r>
        <w:rPr>
          <w:rFonts w:hint="eastAsia" w:ascii="仿宋_GB2312" w:hAnsi="黑体" w:eastAsia="仿宋_GB2312"/>
          <w:color w:val="000000" w:themeColor="text1"/>
          <w:sz w:val="32"/>
          <w:szCs w:val="32"/>
          <w14:textFill>
            <w14:solidFill>
              <w14:schemeClr w14:val="tx1"/>
            </w14:solidFill>
          </w14:textFill>
        </w:rPr>
        <w:t>万元；支出总计</w:t>
      </w:r>
      <w:r>
        <w:rPr>
          <w:rFonts w:hint="eastAsia" w:ascii="仿宋_GB2312" w:hAnsi="黑体" w:eastAsia="仿宋_GB2312"/>
          <w:color w:val="000000" w:themeColor="text1"/>
          <w:sz w:val="32"/>
          <w:szCs w:val="32"/>
          <w:lang w:val="en-US" w:eastAsia="zh-CN"/>
          <w14:textFill>
            <w14:solidFill>
              <w14:schemeClr w14:val="tx1"/>
            </w14:solidFill>
          </w14:textFill>
        </w:rPr>
        <w:t>387.97</w:t>
      </w:r>
      <w:r>
        <w:rPr>
          <w:rFonts w:hint="eastAsia" w:ascii="仿宋_GB2312" w:hAnsi="黑体" w:eastAsia="仿宋_GB2312"/>
          <w:color w:val="000000" w:themeColor="text1"/>
          <w:sz w:val="32"/>
          <w:szCs w:val="32"/>
          <w14:textFill>
            <w14:solidFill>
              <w14:schemeClr w14:val="tx1"/>
            </w14:solidFill>
          </w14:textFill>
        </w:rPr>
        <w:t>万元，包括一般公共服务支出</w:t>
      </w:r>
      <w:r>
        <w:rPr>
          <w:rFonts w:hint="eastAsia" w:ascii="仿宋_GB2312" w:hAnsi="黑体" w:eastAsia="仿宋_GB2312"/>
          <w:color w:val="000000" w:themeColor="text1"/>
          <w:sz w:val="32"/>
          <w:szCs w:val="32"/>
          <w:lang w:val="en-US" w:eastAsia="zh-CN"/>
          <w14:textFill>
            <w14:solidFill>
              <w14:schemeClr w14:val="tx1"/>
            </w14:solidFill>
          </w14:textFill>
        </w:rPr>
        <w:t>0.00</w:t>
      </w:r>
      <w:r>
        <w:rPr>
          <w:rFonts w:hint="eastAsia" w:ascii="仿宋_GB2312" w:hAnsi="黑体" w:eastAsia="仿宋_GB2312"/>
          <w:color w:val="000000" w:themeColor="text1"/>
          <w:sz w:val="32"/>
          <w:szCs w:val="32"/>
          <w14:textFill>
            <w14:solidFill>
              <w14:schemeClr w14:val="tx1"/>
            </w14:solidFill>
          </w14:textFill>
        </w:rPr>
        <w:t>万元、 教育支出</w:t>
      </w:r>
      <w:r>
        <w:rPr>
          <w:rFonts w:hint="eastAsia" w:ascii="仿宋_GB2312" w:hAnsi="黑体" w:eastAsia="仿宋_GB2312"/>
          <w:color w:val="000000" w:themeColor="text1"/>
          <w:sz w:val="32"/>
          <w:szCs w:val="32"/>
          <w:lang w:val="en-US" w:eastAsia="zh-CN"/>
          <w14:textFill>
            <w14:solidFill>
              <w14:schemeClr w14:val="tx1"/>
            </w14:solidFill>
          </w14:textFill>
        </w:rPr>
        <w:t>295.92</w:t>
      </w:r>
      <w:r>
        <w:rPr>
          <w:rFonts w:hint="eastAsia" w:ascii="仿宋_GB2312" w:hAnsi="黑体" w:eastAsia="仿宋_GB2312"/>
          <w:color w:val="000000" w:themeColor="text1"/>
          <w:sz w:val="32"/>
          <w:szCs w:val="32"/>
          <w14:textFill>
            <w14:solidFill>
              <w14:schemeClr w14:val="tx1"/>
            </w14:solidFill>
          </w14:textFill>
        </w:rPr>
        <w:t>万元、 社会保障和就业支</w:t>
      </w:r>
      <w:r>
        <w:rPr>
          <w:rFonts w:hint="eastAsia" w:ascii="仿宋_GB2312" w:hAnsi="黑体" w:eastAsia="仿宋_GB2312"/>
          <w:color w:val="000000" w:themeColor="text1"/>
          <w:sz w:val="32"/>
          <w:szCs w:val="32"/>
          <w:lang w:eastAsia="zh-CN"/>
          <w14:textFill>
            <w14:solidFill>
              <w14:schemeClr w14:val="tx1"/>
            </w14:solidFill>
          </w14:textFill>
        </w:rPr>
        <w:t>出</w:t>
      </w:r>
      <w:r>
        <w:rPr>
          <w:rFonts w:hint="eastAsia" w:ascii="仿宋_GB2312" w:hAnsi="黑体" w:eastAsia="仿宋_GB2312"/>
          <w:color w:val="000000" w:themeColor="text1"/>
          <w:sz w:val="32"/>
          <w:szCs w:val="32"/>
          <w:lang w:val="en-US" w:eastAsia="zh-CN"/>
          <w14:textFill>
            <w14:solidFill>
              <w14:schemeClr w14:val="tx1"/>
            </w14:solidFill>
          </w14:textFill>
        </w:rPr>
        <w:t>46.26</w:t>
      </w:r>
      <w:r>
        <w:rPr>
          <w:rFonts w:hint="eastAsia" w:ascii="仿宋_GB2312" w:hAnsi="黑体" w:eastAsia="仿宋_GB2312"/>
          <w:color w:val="000000" w:themeColor="text1"/>
          <w:sz w:val="32"/>
          <w:szCs w:val="32"/>
          <w14:textFill>
            <w14:solidFill>
              <w14:schemeClr w14:val="tx1"/>
            </w14:solidFill>
          </w14:textFill>
        </w:rPr>
        <w:t>万元、 卫生健康支出</w:t>
      </w:r>
      <w:r>
        <w:rPr>
          <w:rFonts w:hint="eastAsia" w:ascii="仿宋_GB2312" w:hAnsi="黑体" w:eastAsia="仿宋_GB2312"/>
          <w:color w:val="000000" w:themeColor="text1"/>
          <w:sz w:val="32"/>
          <w:szCs w:val="32"/>
          <w:lang w:val="en-US" w:eastAsia="zh-CN"/>
          <w14:textFill>
            <w14:solidFill>
              <w14:schemeClr w14:val="tx1"/>
            </w14:solidFill>
          </w14:textFill>
        </w:rPr>
        <w:t>30.89</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olor w:val="000000" w:themeColor="text1"/>
          <w:sz w:val="32"/>
          <w:szCs w:val="32"/>
          <w:lang w:val="en-US" w:eastAsia="zh-CN"/>
          <w14:textFill>
            <w14:solidFill>
              <w14:schemeClr w14:val="tx1"/>
            </w14:solidFill>
          </w14:textFill>
        </w:rPr>
        <w:t>住房保障支出14.90万元，</w:t>
      </w:r>
      <w:r>
        <w:rPr>
          <w:rFonts w:hint="eastAsia" w:ascii="仿宋_GB2312" w:hAnsi="黑体" w:eastAsia="仿宋_GB2312"/>
          <w:color w:val="000000" w:themeColor="text1"/>
          <w:sz w:val="32"/>
          <w:szCs w:val="32"/>
          <w14:textFill>
            <w14:solidFill>
              <w14:schemeClr w14:val="tx1"/>
            </w14:solidFill>
          </w14:textFill>
        </w:rPr>
        <w:t>结转下年</w:t>
      </w:r>
      <w:r>
        <w:rPr>
          <w:rFonts w:hint="eastAsia" w:ascii="仿宋_GB2312" w:hAnsi="黑体" w:eastAsia="仿宋_GB2312"/>
          <w:color w:val="000000" w:themeColor="text1"/>
          <w:sz w:val="32"/>
          <w:szCs w:val="32"/>
          <w:lang w:val="en-US" w:eastAsia="zh-CN"/>
          <w14:textFill>
            <w14:solidFill>
              <w14:schemeClr w14:val="tx1"/>
            </w14:solidFill>
          </w14:textFill>
        </w:rPr>
        <w:t>0.00</w:t>
      </w:r>
      <w:r>
        <w:rPr>
          <w:rFonts w:hint="eastAsia" w:ascii="仿宋_GB2312" w:hAnsi="黑体" w:eastAsia="仿宋_GB2312"/>
          <w:color w:val="000000" w:themeColor="text1"/>
          <w:sz w:val="32"/>
          <w:szCs w:val="32"/>
          <w14:textFill>
            <w14:solidFill>
              <w14:schemeClr w14:val="tx1"/>
            </w14:solidFill>
          </w14:textFill>
        </w:rPr>
        <w:t>万元。</w:t>
      </w:r>
    </w:p>
    <w:p>
      <w:pPr>
        <w:ind w:firstLine="640" w:firstLineChars="200"/>
        <w:jc w:val="left"/>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二、关于</w:t>
      </w:r>
      <w:r>
        <w:rPr>
          <w:rFonts w:hint="eastAsia" w:ascii="黑体" w:hAnsi="黑体" w:eastAsia="黑体"/>
          <w:color w:val="000000" w:themeColor="text1"/>
          <w:sz w:val="32"/>
          <w:szCs w:val="32"/>
          <w:lang w:eastAsia="zh-CN"/>
          <w14:textFill>
            <w14:solidFill>
              <w14:schemeClr w14:val="tx1"/>
            </w14:solidFill>
          </w14:textFill>
        </w:rPr>
        <w:t>三亚市吉阳区中廖小学</w:t>
      </w:r>
      <w:r>
        <w:rPr>
          <w:rFonts w:hint="eastAsia" w:ascii="黑体" w:hAnsi="黑体" w:eastAsia="黑体"/>
          <w:color w:val="000000" w:themeColor="text1"/>
          <w:sz w:val="32"/>
          <w:szCs w:val="32"/>
          <w:lang w:val="en-US" w:eastAsia="zh-CN"/>
          <w14:textFill>
            <w14:solidFill>
              <w14:schemeClr w14:val="tx1"/>
            </w14:solidFill>
          </w14:textFill>
        </w:rPr>
        <w:t>2025</w:t>
      </w:r>
      <w:r>
        <w:rPr>
          <w:rFonts w:hint="eastAsia" w:ascii="黑体" w:hAnsi="黑体" w:eastAsia="黑体"/>
          <w:color w:val="000000" w:themeColor="text1"/>
          <w:sz w:val="32"/>
          <w:szCs w:val="32"/>
          <w14:textFill>
            <w14:solidFill>
              <w14:schemeClr w14:val="tx1"/>
            </w14:solidFill>
          </w14:textFill>
        </w:rPr>
        <w:t>年一般公共预算当年拨款情况说明</w:t>
      </w:r>
    </w:p>
    <w:p>
      <w:pPr>
        <w:ind w:firstLine="640"/>
        <w:jc w:val="left"/>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（一）一般公共预算当年规模变化情况</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lang w:eastAsia="zh-CN"/>
          <w14:textFill>
            <w14:solidFill>
              <w14:schemeClr w14:val="tx1"/>
            </w14:solidFill>
          </w14:textFill>
        </w:rPr>
        <w:t>三亚市吉阳区中廖小学</w:t>
      </w:r>
      <w:r>
        <w:rPr>
          <w:rFonts w:hint="eastAsia" w:ascii="仿宋_GB2312" w:hAnsi="黑体" w:eastAsia="仿宋_GB2312"/>
          <w:color w:val="000000" w:themeColor="text1"/>
          <w:sz w:val="32"/>
          <w:szCs w:val="32"/>
          <w:lang w:val="en-US" w:eastAsia="zh-CN"/>
          <w14:textFill>
            <w14:solidFill>
              <w14:schemeClr w14:val="tx1"/>
            </w14:solidFill>
          </w14:textFill>
        </w:rPr>
        <w:t>2025</w:t>
      </w:r>
      <w:r>
        <w:rPr>
          <w:rFonts w:hint="eastAsia" w:ascii="仿宋_GB2312" w:hAnsi="黑体" w:eastAsia="仿宋_GB2312"/>
          <w:color w:val="000000" w:themeColor="text1"/>
          <w:sz w:val="32"/>
          <w:szCs w:val="32"/>
          <w14:textFill>
            <w14:solidFill>
              <w14:schemeClr w14:val="tx1"/>
            </w14:solidFill>
          </w14:textFill>
        </w:rPr>
        <w:t>年一般公共预算当年拨款</w:t>
      </w:r>
      <w:r>
        <w:rPr>
          <w:rFonts w:hint="eastAsia" w:ascii="仿宋_GB2312" w:hAnsi="黑体" w:eastAsia="仿宋_GB2312"/>
          <w:color w:val="000000" w:themeColor="text1"/>
          <w:sz w:val="32"/>
          <w:szCs w:val="32"/>
          <w:lang w:val="en-US" w:eastAsia="zh-CN"/>
          <w14:textFill>
            <w14:solidFill>
              <w14:schemeClr w14:val="tx1"/>
            </w14:solidFill>
          </w14:textFill>
        </w:rPr>
        <w:t>387.97</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s="仿宋_GB2312"/>
          <w:color w:val="000000" w:themeColor="text1"/>
          <w:sz w:val="32"/>
          <w:szCs w:val="32"/>
          <w14:textFill>
            <w14:solidFill>
              <w14:schemeClr w14:val="tx1"/>
            </w14:solidFill>
          </w14:textFill>
        </w:rPr>
        <w:t>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4.00</w:t>
      </w:r>
      <w:r>
        <w:rPr>
          <w:rFonts w:hint="eastAsia" w:ascii="仿宋_GB2312" w:hAnsi="黑体" w:eastAsia="仿宋_GB2312"/>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14:textFill>
            <w14:solidFill>
              <w14:schemeClr w14:val="tx1"/>
            </w14:solidFill>
          </w14:textFill>
        </w:rPr>
        <w:t>主要是教育支出、社会保障和就业支出</w:t>
      </w:r>
      <w:r>
        <w:rPr>
          <w:rFonts w:hint="eastAsia" w:asciiTheme="minorEastAsia" w:hAnsiTheme="minorEastAsia" w:eastAsiaTheme="minorEastAsia"/>
          <w:color w:val="000000" w:themeColor="text1"/>
          <w:sz w:val="32"/>
          <w:szCs w:val="32"/>
          <w:lang w:eastAsia="zh-CN"/>
          <w14:textFill>
            <w14:solidFill>
              <w14:schemeClr w14:val="tx1"/>
            </w14:solidFill>
          </w14:textFill>
        </w:rPr>
        <w:t>增加。</w:t>
      </w:r>
    </w:p>
    <w:p>
      <w:pPr>
        <w:ind w:firstLine="640"/>
        <w:jc w:val="left"/>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（二）一般公共预算当年拨款结构情况</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教育支出（类）</w:t>
      </w:r>
      <w:r>
        <w:rPr>
          <w:rFonts w:hint="eastAsia" w:ascii="仿宋_GB2312" w:hAnsi="黑体" w:eastAsia="仿宋_GB2312" w:cs="仿宋_GB2312"/>
          <w:color w:val="000000" w:themeColor="text1"/>
          <w:sz w:val="32"/>
          <w:szCs w:val="32"/>
          <w14:textFill>
            <w14:solidFill>
              <w14:schemeClr w14:val="tx1"/>
            </w14:solidFill>
          </w14:textFill>
        </w:rPr>
        <w:t>支出</w:t>
      </w:r>
      <w:r>
        <w:rPr>
          <w:rFonts w:hint="eastAsia" w:ascii="仿宋_GB2312" w:hAnsi="黑体" w:eastAsia="仿宋_GB2312" w:cs="仿宋_GB2312"/>
          <w:color w:val="000000" w:themeColor="text1"/>
          <w:sz w:val="32"/>
          <w:szCs w:val="32"/>
          <w:lang w:val="en-US" w:eastAsia="zh-CN"/>
          <w14:textFill>
            <w14:solidFill>
              <w14:schemeClr w14:val="tx1"/>
            </w14:solidFill>
          </w14:textFill>
        </w:rPr>
        <w:t>295.92</w:t>
      </w:r>
      <w:r>
        <w:rPr>
          <w:rFonts w:hint="eastAsia" w:ascii="仿宋_GB2312" w:hAnsi="黑体" w:eastAsia="仿宋_GB2312"/>
          <w:color w:val="000000" w:themeColor="text1"/>
          <w:sz w:val="32"/>
          <w:szCs w:val="32"/>
          <w14:textFill>
            <w14:solidFill>
              <w14:schemeClr w14:val="tx1"/>
            </w14:solidFill>
          </w14:textFill>
        </w:rPr>
        <w:t>万元，占</w:t>
      </w:r>
      <w:r>
        <w:rPr>
          <w:rFonts w:hint="eastAsia" w:ascii="仿宋_GB2312" w:hAnsi="黑体" w:eastAsia="仿宋_GB2312"/>
          <w:color w:val="000000" w:themeColor="text1"/>
          <w:sz w:val="32"/>
          <w:szCs w:val="32"/>
          <w:lang w:val="en-US" w:eastAsia="zh-CN"/>
          <w14:textFill>
            <w14:solidFill>
              <w14:schemeClr w14:val="tx1"/>
            </w14:solidFill>
          </w14:textFill>
        </w:rPr>
        <w:t>76.27</w:t>
      </w:r>
      <w:r>
        <w:rPr>
          <w:rFonts w:hint="eastAsia" w:ascii="仿宋_GB2312" w:hAnsi="黑体" w:eastAsia="仿宋_GB2312"/>
          <w:color w:val="000000" w:themeColor="text1"/>
          <w:sz w:val="32"/>
          <w:szCs w:val="32"/>
          <w14:textFill>
            <w14:solidFill>
              <w14:schemeClr w14:val="tx1"/>
            </w14:solidFill>
          </w14:textFill>
        </w:rPr>
        <w:t>%； 社会保障和就业支出（类）</w:t>
      </w:r>
      <w:r>
        <w:rPr>
          <w:rFonts w:hint="eastAsia" w:ascii="仿宋_GB2312" w:hAnsi="黑体" w:eastAsia="仿宋_GB2312" w:cs="仿宋_GB2312"/>
          <w:color w:val="000000" w:themeColor="text1"/>
          <w:sz w:val="32"/>
          <w:szCs w:val="32"/>
          <w14:textFill>
            <w14:solidFill>
              <w14:schemeClr w14:val="tx1"/>
            </w14:solidFill>
          </w14:textFill>
        </w:rPr>
        <w:t>支出</w:t>
      </w:r>
      <w:r>
        <w:rPr>
          <w:rFonts w:hint="eastAsia" w:ascii="仿宋_GB2312" w:hAnsi="黑体" w:eastAsia="仿宋_GB2312" w:cs="仿宋_GB2312"/>
          <w:color w:val="000000" w:themeColor="text1"/>
          <w:sz w:val="32"/>
          <w:szCs w:val="32"/>
          <w:lang w:val="en-US" w:eastAsia="zh-CN"/>
          <w14:textFill>
            <w14:solidFill>
              <w14:schemeClr w14:val="tx1"/>
            </w14:solidFill>
          </w14:textFill>
        </w:rPr>
        <w:t>46.26</w:t>
      </w:r>
      <w:r>
        <w:rPr>
          <w:rFonts w:hint="eastAsia" w:ascii="仿宋_GB2312" w:hAnsi="黑体" w:eastAsia="仿宋_GB2312"/>
          <w:color w:val="000000" w:themeColor="text1"/>
          <w:sz w:val="32"/>
          <w:szCs w:val="32"/>
          <w14:textFill>
            <w14:solidFill>
              <w14:schemeClr w14:val="tx1"/>
            </w14:solidFill>
          </w14:textFill>
        </w:rPr>
        <w:t>万元，占</w:t>
      </w:r>
      <w:r>
        <w:rPr>
          <w:rFonts w:hint="eastAsia" w:ascii="仿宋_GB2312" w:hAnsi="黑体" w:eastAsia="仿宋_GB2312"/>
          <w:color w:val="000000" w:themeColor="text1"/>
          <w:sz w:val="32"/>
          <w:szCs w:val="32"/>
          <w:lang w:val="en-US" w:eastAsia="zh-CN"/>
          <w14:textFill>
            <w14:solidFill>
              <w14:schemeClr w14:val="tx1"/>
            </w14:solidFill>
          </w14:textFill>
        </w:rPr>
        <w:t>11.92</w:t>
      </w:r>
      <w:r>
        <w:rPr>
          <w:rFonts w:hint="eastAsia" w:ascii="仿宋_GB2312" w:hAnsi="黑体" w:eastAsia="仿宋_GB2312"/>
          <w:color w:val="000000" w:themeColor="text1"/>
          <w:sz w:val="32"/>
          <w:szCs w:val="32"/>
          <w14:textFill>
            <w14:solidFill>
              <w14:schemeClr w14:val="tx1"/>
            </w14:solidFill>
          </w14:textFill>
        </w:rPr>
        <w:t>%； 卫生健康支出（类）</w:t>
      </w:r>
      <w:r>
        <w:rPr>
          <w:rFonts w:hint="eastAsia" w:ascii="仿宋_GB2312" w:hAnsi="黑体" w:eastAsia="仿宋_GB2312" w:cs="仿宋_GB2312"/>
          <w:color w:val="000000" w:themeColor="text1"/>
          <w:sz w:val="32"/>
          <w:szCs w:val="32"/>
          <w14:textFill>
            <w14:solidFill>
              <w14:schemeClr w14:val="tx1"/>
            </w14:solidFill>
          </w14:textFill>
        </w:rPr>
        <w:t>支出</w:t>
      </w:r>
      <w:r>
        <w:rPr>
          <w:rFonts w:hint="eastAsia" w:ascii="仿宋_GB2312" w:hAnsi="黑体" w:eastAsia="仿宋_GB2312" w:cs="仿宋_GB2312"/>
          <w:color w:val="000000" w:themeColor="text1"/>
          <w:sz w:val="32"/>
          <w:szCs w:val="32"/>
          <w:lang w:val="en-US" w:eastAsia="zh-CN"/>
          <w14:textFill>
            <w14:solidFill>
              <w14:schemeClr w14:val="tx1"/>
            </w14:solidFill>
          </w14:textFill>
        </w:rPr>
        <w:t>30.89</w:t>
      </w:r>
      <w:r>
        <w:rPr>
          <w:rFonts w:hint="eastAsia" w:ascii="仿宋_GB2312" w:hAnsi="黑体" w:eastAsia="仿宋_GB2312"/>
          <w:color w:val="000000" w:themeColor="text1"/>
          <w:sz w:val="32"/>
          <w:szCs w:val="32"/>
          <w14:textFill>
            <w14:solidFill>
              <w14:schemeClr w14:val="tx1"/>
            </w14:solidFill>
          </w14:textFill>
        </w:rPr>
        <w:t>万元，占</w:t>
      </w:r>
      <w:r>
        <w:rPr>
          <w:rFonts w:hint="eastAsia" w:ascii="仿宋_GB2312" w:hAnsi="黑体" w:eastAsia="仿宋_GB2312"/>
          <w:color w:val="000000" w:themeColor="text1"/>
          <w:sz w:val="32"/>
          <w:szCs w:val="32"/>
          <w:lang w:val="en-US" w:eastAsia="zh-CN"/>
          <w14:textFill>
            <w14:solidFill>
              <w14:schemeClr w14:val="tx1"/>
            </w14:solidFill>
          </w14:textFill>
        </w:rPr>
        <w:t>7.97</w:t>
      </w:r>
      <w:r>
        <w:rPr>
          <w:rFonts w:hint="eastAsia" w:ascii="仿宋_GB2312" w:hAnsi="黑体" w:eastAsia="仿宋_GB2312"/>
          <w:color w:val="000000" w:themeColor="text1"/>
          <w:sz w:val="32"/>
          <w:szCs w:val="32"/>
          <w14:textFill>
            <w14:solidFill>
              <w14:schemeClr w14:val="tx1"/>
            </w14:solidFill>
          </w14:textFill>
        </w:rPr>
        <w:t>%； 住房保障支出（类）</w:t>
      </w:r>
      <w:r>
        <w:rPr>
          <w:rFonts w:hint="eastAsia" w:ascii="仿宋_GB2312" w:hAnsi="黑体" w:eastAsia="仿宋_GB2312" w:cs="仿宋_GB2312"/>
          <w:color w:val="000000" w:themeColor="text1"/>
          <w:sz w:val="32"/>
          <w:szCs w:val="32"/>
          <w14:textFill>
            <w14:solidFill>
              <w14:schemeClr w14:val="tx1"/>
            </w14:solidFill>
          </w14:textFill>
        </w:rPr>
        <w:t>支出</w:t>
      </w:r>
      <w:r>
        <w:rPr>
          <w:rFonts w:hint="eastAsia" w:ascii="仿宋_GB2312" w:hAnsi="黑体" w:eastAsia="仿宋_GB2312" w:cs="仿宋_GB2312"/>
          <w:color w:val="000000" w:themeColor="text1"/>
          <w:sz w:val="32"/>
          <w:szCs w:val="32"/>
          <w:lang w:val="en-US" w:eastAsia="zh-CN"/>
          <w14:textFill>
            <w14:solidFill>
              <w14:schemeClr w14:val="tx1"/>
            </w14:solidFill>
          </w14:textFill>
        </w:rPr>
        <w:t>14.90</w:t>
      </w:r>
      <w:r>
        <w:rPr>
          <w:rFonts w:hint="eastAsia" w:ascii="仿宋_GB2312" w:hAnsi="黑体" w:eastAsia="仿宋_GB2312"/>
          <w:color w:val="000000" w:themeColor="text1"/>
          <w:sz w:val="32"/>
          <w:szCs w:val="32"/>
          <w14:textFill>
            <w14:solidFill>
              <w14:schemeClr w14:val="tx1"/>
            </w14:solidFill>
          </w14:textFill>
        </w:rPr>
        <w:t>万元，占</w:t>
      </w:r>
      <w:r>
        <w:rPr>
          <w:rFonts w:hint="eastAsia" w:ascii="仿宋_GB2312" w:hAnsi="黑体" w:eastAsia="仿宋_GB2312"/>
          <w:color w:val="000000" w:themeColor="text1"/>
          <w:sz w:val="32"/>
          <w:szCs w:val="32"/>
          <w:lang w:val="en-US" w:eastAsia="zh-CN"/>
          <w14:textFill>
            <w14:solidFill>
              <w14:schemeClr w14:val="tx1"/>
            </w14:solidFill>
          </w14:textFill>
        </w:rPr>
        <w:t>3.84</w:t>
      </w:r>
      <w:r>
        <w:rPr>
          <w:rFonts w:hint="eastAsia"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olor w:val="000000" w:themeColor="text1"/>
          <w:sz w:val="32"/>
          <w:szCs w:val="32"/>
          <w:lang w:eastAsia="zh-CN"/>
          <w14:textFill>
            <w14:solidFill>
              <w14:schemeClr w14:val="tx1"/>
            </w14:solidFill>
          </w14:textFill>
        </w:rPr>
        <w:t>。</w:t>
      </w:r>
    </w:p>
    <w:p>
      <w:pPr>
        <w:ind w:firstLine="640"/>
        <w:jc w:val="left"/>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（三）一般公共预算当年拨款具体使用情况</w:t>
      </w:r>
    </w:p>
    <w:p>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1.一般公共服务支出202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年预算数为0万元，与上年执行数持平。</w:t>
      </w:r>
    </w:p>
    <w:p>
      <w:p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2.教育支出（类）普通教育（款）小学教育（项）为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295.92</w:t>
      </w:r>
      <w:r>
        <w:rPr>
          <w:rFonts w:hint="eastAsia" w:ascii="仿宋_GB2312" w:hAnsi="仿宋_GB2312" w:eastAsia="仿宋_GB2312" w:cs="仿宋_GB2312"/>
          <w:color w:val="000000" w:themeColor="text1"/>
          <w:sz w:val="32"/>
          <w:szCs w:val="32"/>
          <w14:textFill>
            <w14:solidFill>
              <w14:schemeClr w14:val="tx1"/>
            </w14:solidFill>
          </w14:textFill>
        </w:rPr>
        <w:t>万元，比上年数</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5.32</w:t>
      </w:r>
      <w:r>
        <w:rPr>
          <w:rFonts w:hint="eastAsia" w:ascii="仿宋_GB2312" w:hAnsi="仿宋_GB2312" w:eastAsia="仿宋_GB2312" w:cs="仿宋_GB2312"/>
          <w:color w:val="000000" w:themeColor="text1"/>
          <w:sz w:val="32"/>
          <w:szCs w:val="32"/>
          <w14:textFill>
            <w14:solidFill>
              <w14:schemeClr w14:val="tx1"/>
            </w14:solidFill>
          </w14:textFill>
        </w:rPr>
        <w:t>万元，主要原因是学生人数</w:t>
      </w:r>
      <w:r>
        <w:rPr>
          <w:rFonts w:hint="eastAsia" w:ascii="仿宋_GB2312" w:hAnsi="仿宋_GB2312" w:eastAsia="仿宋_GB2312" w:cs="仿宋_GB2312"/>
          <w:color w:val="000000" w:themeColor="text1"/>
          <w:sz w:val="32"/>
          <w:szCs w:val="32"/>
          <w:lang w:eastAsia="zh-CN"/>
          <w14:textFill>
            <w14:solidFill>
              <w14:schemeClr w14:val="tx1"/>
            </w14:solidFill>
          </w14:textFill>
        </w:rPr>
        <w:t>增加</w:t>
      </w:r>
      <w:r>
        <w:rPr>
          <w:rFonts w:hint="eastAsia" w:ascii="仿宋_GB2312" w:hAnsi="仿宋_GB2312" w:eastAsia="仿宋_GB2312" w:cs="仿宋_GB2312"/>
          <w:color w:val="000000" w:themeColor="text1"/>
          <w:sz w:val="32"/>
          <w:szCs w:val="32"/>
          <w14:textFill>
            <w14:solidFill>
              <w14:schemeClr w14:val="tx1"/>
            </w14:solidFill>
          </w14:textFill>
        </w:rPr>
        <w:t>等。</w:t>
      </w:r>
    </w:p>
    <w:p>
      <w:pPr>
        <w:ind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3.社会保障和就业支出（类）行政事业单位养老支出（款）机关事业单位基本养老保险缴费支出（项）202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21.53</w:t>
      </w:r>
      <w:r>
        <w:rPr>
          <w:rFonts w:hint="eastAsia" w:ascii="仿宋_GB2312" w:hAnsi="仿宋_GB2312" w:eastAsia="仿宋_GB2312" w:cs="仿宋_GB2312"/>
          <w:color w:val="000000" w:themeColor="text1"/>
          <w:sz w:val="32"/>
          <w:szCs w:val="32"/>
          <w14:textFill>
            <w14:solidFill>
              <w14:schemeClr w14:val="tx1"/>
            </w14:solidFill>
          </w14:textFill>
        </w:rPr>
        <w:t>万元，与上年持平，主要原因是人员</w:t>
      </w:r>
      <w:r>
        <w:rPr>
          <w:rFonts w:hint="eastAsia" w:ascii="仿宋_GB2312" w:hAnsi="仿宋_GB2312" w:eastAsia="仿宋_GB2312" w:cs="仿宋_GB2312"/>
          <w:color w:val="000000" w:themeColor="text1"/>
          <w:sz w:val="32"/>
          <w:szCs w:val="32"/>
          <w:lang w:eastAsia="zh-CN"/>
          <w14:textFill>
            <w14:solidFill>
              <w14:schemeClr w14:val="tx1"/>
            </w14:solidFill>
          </w14:textFill>
        </w:rPr>
        <w:t>减少</w:t>
      </w:r>
      <w:r>
        <w:rPr>
          <w:rFonts w:hint="eastAsia" w:ascii="仿宋_GB2312" w:hAnsi="仿宋_GB2312" w:eastAsia="仿宋_GB2312" w:cs="仿宋_GB2312"/>
          <w:color w:val="000000" w:themeColor="text1"/>
          <w:sz w:val="32"/>
          <w:szCs w:val="32"/>
          <w14:textFill>
            <w14:solidFill>
              <w14:schemeClr w14:val="tx1"/>
            </w14:solidFill>
          </w14:textFill>
        </w:rPr>
        <w:t>。</w:t>
      </w:r>
    </w:p>
    <w:p>
      <w:pPr>
        <w:ind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社会保障和就业支出（类）行政事业单位养老支出（款）机关事业单位职业年金缴费支出（项）202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10.77</w:t>
      </w:r>
      <w:r>
        <w:rPr>
          <w:rFonts w:hint="eastAsia" w:ascii="仿宋_GB2312" w:hAnsi="仿宋_GB2312" w:eastAsia="仿宋_GB2312" w:cs="仿宋_GB2312"/>
          <w:color w:val="000000" w:themeColor="text1"/>
          <w:sz w:val="32"/>
          <w:szCs w:val="32"/>
          <w14:textFill>
            <w14:solidFill>
              <w14:schemeClr w14:val="tx1"/>
            </w14:solidFill>
          </w14:textFill>
        </w:rPr>
        <w:t>万元，与上年持平，主要原因是人员</w:t>
      </w:r>
      <w:r>
        <w:rPr>
          <w:rFonts w:hint="eastAsia" w:ascii="仿宋_GB2312" w:hAnsi="仿宋_GB2312" w:eastAsia="仿宋_GB2312" w:cs="仿宋_GB2312"/>
          <w:color w:val="000000" w:themeColor="text1"/>
          <w:sz w:val="32"/>
          <w:szCs w:val="32"/>
          <w:lang w:eastAsia="zh-CN"/>
          <w14:textFill>
            <w14:solidFill>
              <w14:schemeClr w14:val="tx1"/>
            </w14:solidFill>
          </w14:textFill>
        </w:rPr>
        <w:t>减少</w:t>
      </w:r>
      <w:r>
        <w:rPr>
          <w:rFonts w:hint="eastAsia" w:ascii="仿宋_GB2312" w:hAnsi="仿宋_GB2312" w:eastAsia="仿宋_GB2312" w:cs="仿宋_GB2312"/>
          <w:color w:val="000000" w:themeColor="text1"/>
          <w:sz w:val="32"/>
          <w:szCs w:val="32"/>
          <w14:textFill>
            <w14:solidFill>
              <w14:schemeClr w14:val="tx1"/>
            </w14:solidFill>
          </w14:textFill>
        </w:rPr>
        <w:t>。</w:t>
      </w:r>
    </w:p>
    <w:p>
      <w:pPr>
        <w:ind w:firstLine="640" w:firstLineChars="200"/>
        <w:jc w:val="left"/>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社会保障和就业支出（类）抚恤（款）其他</w:t>
      </w:r>
      <w:bookmarkStart w:id="0" w:name="_Hlk96590231"/>
      <w:r>
        <w:rPr>
          <w:rFonts w:hint="eastAsia" w:ascii="仿宋_GB2312" w:hAnsi="仿宋_GB2312" w:eastAsia="仿宋_GB2312" w:cs="仿宋_GB2312"/>
          <w:color w:val="000000" w:themeColor="text1"/>
          <w:sz w:val="32"/>
          <w:szCs w:val="32"/>
          <w14:textFill>
            <w14:solidFill>
              <w14:schemeClr w14:val="tx1"/>
            </w14:solidFill>
          </w14:textFill>
        </w:rPr>
        <w:t>优抚支出</w:t>
      </w:r>
      <w:bookmarkEnd w:id="0"/>
      <w:r>
        <w:rPr>
          <w:rFonts w:hint="eastAsia" w:ascii="仿宋_GB2312" w:hAnsi="仿宋_GB2312" w:eastAsia="仿宋_GB2312" w:cs="仿宋_GB2312"/>
          <w:color w:val="000000" w:themeColor="text1"/>
          <w:sz w:val="32"/>
          <w:szCs w:val="32"/>
          <w14:textFill>
            <w14:solidFill>
              <w14:schemeClr w14:val="tx1"/>
            </w14:solidFill>
          </w14:textFill>
        </w:rPr>
        <w:t>（项）202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13.97</w:t>
      </w:r>
      <w:r>
        <w:rPr>
          <w:rFonts w:hint="eastAsia" w:ascii="仿宋_GB2312" w:hAnsi="仿宋_GB2312" w:eastAsia="仿宋_GB2312" w:cs="仿宋_GB2312"/>
          <w:color w:val="000000" w:themeColor="text1"/>
          <w:sz w:val="32"/>
          <w:szCs w:val="32"/>
          <w14:textFill>
            <w14:solidFill>
              <w14:schemeClr w14:val="tx1"/>
            </w14:solidFill>
          </w14:textFill>
        </w:rPr>
        <w:t>万元，比上年预数增加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1.05</w:t>
      </w:r>
      <w:r>
        <w:rPr>
          <w:rFonts w:hint="eastAsia" w:ascii="仿宋_GB2312" w:hAnsi="仿宋_GB2312" w:eastAsia="仿宋_GB2312" w:cs="仿宋_GB2312"/>
          <w:color w:val="000000" w:themeColor="text1"/>
          <w:sz w:val="32"/>
          <w:szCs w:val="32"/>
          <w14:textFill>
            <w14:solidFill>
              <w14:schemeClr w14:val="tx1"/>
            </w14:solidFill>
          </w14:textFill>
        </w:rPr>
        <w:t>万元，主要是优抚支出基数提高</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ind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14:textFill>
            <w14:solidFill>
              <w14:schemeClr w14:val="tx1"/>
            </w14:solidFill>
          </w14:textFill>
        </w:rPr>
        <w:t>.卫生健康支出（类）行政事业单位医疗（款）事业单位医疗（项）202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8.75</w:t>
      </w:r>
      <w:r>
        <w:rPr>
          <w:rFonts w:hint="eastAsia" w:ascii="仿宋_GB2312" w:hAnsi="仿宋_GB2312" w:eastAsia="仿宋_GB2312" w:cs="仿宋_GB2312"/>
          <w:color w:val="000000" w:themeColor="text1"/>
          <w:sz w:val="32"/>
          <w:szCs w:val="32"/>
          <w14:textFill>
            <w14:solidFill>
              <w14:schemeClr w14:val="tx1"/>
            </w14:solidFill>
          </w14:textFill>
        </w:rPr>
        <w:t>万元，比上年执行数</w:t>
      </w:r>
      <w:r>
        <w:rPr>
          <w:rFonts w:hint="eastAsia" w:ascii="仿宋_GB2312" w:hAnsi="仿宋_GB2312" w:eastAsia="仿宋_GB2312" w:cs="仿宋_GB2312"/>
          <w:color w:val="000000" w:themeColor="text1"/>
          <w:sz w:val="32"/>
          <w:szCs w:val="32"/>
          <w:lang w:eastAsia="zh-CN"/>
          <w14:textFill>
            <w14:solidFill>
              <w14:schemeClr w14:val="tx1"/>
            </w14:solidFill>
          </w14:textFill>
        </w:rPr>
        <w:t>减少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2.69</w:t>
      </w:r>
      <w:r>
        <w:rPr>
          <w:rFonts w:hint="eastAsia" w:ascii="仿宋_GB2312" w:hAnsi="仿宋_GB2312" w:eastAsia="仿宋_GB2312" w:cs="仿宋_GB2312"/>
          <w:color w:val="000000" w:themeColor="text1"/>
          <w:sz w:val="32"/>
          <w:szCs w:val="32"/>
          <w14:textFill>
            <w14:solidFill>
              <w14:schemeClr w14:val="tx1"/>
            </w14:solidFill>
          </w14:textFill>
        </w:rPr>
        <w:t>万元，主要原因是</w:t>
      </w:r>
      <w:r>
        <w:rPr>
          <w:rFonts w:hint="eastAsia" w:ascii="仿宋_GB2312" w:hAnsi="仿宋_GB2312" w:eastAsia="仿宋_GB2312" w:cs="仿宋_GB2312"/>
          <w:color w:val="000000" w:themeColor="text1"/>
          <w:sz w:val="32"/>
          <w:szCs w:val="32"/>
          <w:lang w:eastAsia="zh-CN"/>
          <w14:textFill>
            <w14:solidFill>
              <w14:schemeClr w14:val="tx1"/>
            </w14:solidFill>
          </w14:textFill>
        </w:rPr>
        <w:t>人员减少</w:t>
      </w:r>
      <w:r>
        <w:rPr>
          <w:rFonts w:hint="eastAsia" w:ascii="仿宋_GB2312" w:hAnsi="仿宋_GB2312" w:eastAsia="仿宋_GB2312" w:cs="仿宋_GB2312"/>
          <w:color w:val="000000" w:themeColor="text1"/>
          <w:sz w:val="32"/>
          <w:szCs w:val="32"/>
          <w14:textFill>
            <w14:solidFill>
              <w14:schemeClr w14:val="tx1"/>
            </w14:solidFill>
          </w14:textFill>
        </w:rPr>
        <w:t>。</w:t>
      </w:r>
    </w:p>
    <w:p>
      <w:pPr>
        <w:ind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14:textFill>
            <w14:solidFill>
              <w14:schemeClr w14:val="tx1"/>
            </w14:solidFill>
          </w14:textFill>
        </w:rPr>
        <w:t>卫生健康支出（类）行政事业单位医疗（款）</w:t>
      </w:r>
      <w:bookmarkStart w:id="1" w:name="_Hlk96590641"/>
      <w:r>
        <w:rPr>
          <w:rFonts w:hint="eastAsia" w:ascii="仿宋_GB2312" w:hAnsi="仿宋_GB2312" w:eastAsia="仿宋_GB2312" w:cs="仿宋_GB2312"/>
          <w:color w:val="000000" w:themeColor="text1"/>
          <w:sz w:val="32"/>
          <w:szCs w:val="32"/>
          <w14:textFill>
            <w14:solidFill>
              <w14:schemeClr w14:val="tx1"/>
            </w14:solidFill>
          </w14:textFill>
        </w:rPr>
        <w:t>公务员医疗补助</w:t>
      </w:r>
      <w:bookmarkEnd w:id="1"/>
      <w:r>
        <w:rPr>
          <w:rFonts w:hint="eastAsia" w:ascii="仿宋_GB2312" w:hAnsi="仿宋_GB2312" w:eastAsia="仿宋_GB2312" w:cs="仿宋_GB2312"/>
          <w:color w:val="000000" w:themeColor="text1"/>
          <w:sz w:val="32"/>
          <w:szCs w:val="32"/>
          <w14:textFill>
            <w14:solidFill>
              <w14:schemeClr w14:val="tx1"/>
            </w14:solidFill>
          </w14:textFill>
        </w:rPr>
        <w:t>（项）202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22.14</w:t>
      </w:r>
      <w:r>
        <w:rPr>
          <w:rFonts w:hint="eastAsia" w:ascii="仿宋_GB2312" w:hAnsi="仿宋_GB2312" w:eastAsia="仿宋_GB2312" w:cs="仿宋_GB2312"/>
          <w:color w:val="000000" w:themeColor="text1"/>
          <w:sz w:val="32"/>
          <w:szCs w:val="32"/>
          <w14:textFill>
            <w14:solidFill>
              <w14:schemeClr w14:val="tx1"/>
            </w14:solidFill>
          </w14:textFill>
        </w:rPr>
        <w:t>万元，比上年预算数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增加0.94</w:t>
      </w:r>
      <w:r>
        <w:rPr>
          <w:rFonts w:hint="eastAsia" w:ascii="仿宋_GB2312" w:hAnsi="仿宋_GB2312" w:eastAsia="仿宋_GB2312" w:cs="仿宋_GB2312"/>
          <w:color w:val="000000" w:themeColor="text1"/>
          <w:sz w:val="32"/>
          <w:szCs w:val="32"/>
          <w14:textFill>
            <w14:solidFill>
              <w14:schemeClr w14:val="tx1"/>
            </w14:solidFill>
          </w14:textFill>
        </w:rPr>
        <w:t>万元，主要原因是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退休</w:t>
      </w:r>
      <w:r>
        <w:rPr>
          <w:rFonts w:hint="eastAsia" w:ascii="仿宋_GB2312" w:hAnsi="仿宋_GB2312" w:eastAsia="仿宋_GB2312" w:cs="仿宋_GB2312"/>
          <w:color w:val="000000" w:themeColor="text1"/>
          <w:sz w:val="32"/>
          <w:szCs w:val="32"/>
          <w:lang w:eastAsia="zh-CN"/>
          <w14:textFill>
            <w14:solidFill>
              <w14:schemeClr w14:val="tx1"/>
            </w14:solidFill>
          </w14:textFill>
        </w:rPr>
        <w:t>人员</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增加</w:t>
      </w:r>
      <w:r>
        <w:rPr>
          <w:rFonts w:hint="eastAsia" w:ascii="仿宋_GB2312" w:hAnsi="仿宋_GB2312" w:eastAsia="仿宋_GB2312" w:cs="仿宋_GB2312"/>
          <w:color w:val="000000" w:themeColor="text1"/>
          <w:sz w:val="32"/>
          <w:szCs w:val="32"/>
          <w14:textFill>
            <w14:solidFill>
              <w14:schemeClr w14:val="tx1"/>
            </w14:solidFill>
          </w14:textFill>
        </w:rPr>
        <w:t>。</w:t>
      </w:r>
    </w:p>
    <w:p>
      <w:pPr>
        <w:ind w:firstLine="640" w:firstLineChars="20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w:t>
      </w:r>
      <w:r>
        <w:rPr>
          <w:rFonts w:hint="eastAsia" w:ascii="仿宋_GB2312" w:hAnsi="仿宋_GB2312" w:eastAsia="仿宋_GB2312" w:cs="仿宋_GB2312"/>
          <w:color w:val="000000" w:themeColor="text1"/>
          <w:sz w:val="32"/>
          <w:szCs w:val="32"/>
          <w14:textFill>
            <w14:solidFill>
              <w14:schemeClr w14:val="tx1"/>
            </w14:solidFill>
          </w14:textFill>
        </w:rPr>
        <w:t>.住房保障支出（类）住房改革支出（款）公住房公积金（项）支出202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年预算数为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14.90</w:t>
      </w:r>
      <w:r>
        <w:rPr>
          <w:rFonts w:hint="eastAsia" w:ascii="仿宋_GB2312" w:hAnsi="仿宋_GB2312" w:eastAsia="仿宋_GB2312" w:cs="仿宋_GB2312"/>
          <w:color w:val="000000" w:themeColor="text1"/>
          <w:sz w:val="32"/>
          <w:szCs w:val="32"/>
          <w14:textFill>
            <w14:solidFill>
              <w14:schemeClr w14:val="tx1"/>
            </w14:solidFill>
          </w14:textFill>
        </w:rPr>
        <w:t>万元，比上年执行数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减少0.62</w:t>
      </w:r>
      <w:r>
        <w:rPr>
          <w:rFonts w:hint="eastAsia" w:ascii="仿宋_GB2312" w:hAnsi="仿宋_GB2312" w:eastAsia="仿宋_GB2312" w:cs="仿宋_GB2312"/>
          <w:color w:val="000000" w:themeColor="text1"/>
          <w:sz w:val="32"/>
          <w:szCs w:val="32"/>
          <w14:textFill>
            <w14:solidFill>
              <w14:schemeClr w14:val="tx1"/>
            </w14:solidFill>
          </w14:textFill>
        </w:rPr>
        <w:t>万元，主要原因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人员减少</w:t>
      </w:r>
      <w:r>
        <w:rPr>
          <w:rFonts w:hint="eastAsia" w:ascii="仿宋_GB2312" w:hAnsi="仿宋_GB2312" w:eastAsia="仿宋_GB2312" w:cs="仿宋_GB2312"/>
          <w:color w:val="000000" w:themeColor="text1"/>
          <w:sz w:val="32"/>
          <w:szCs w:val="32"/>
          <w14:textFill>
            <w14:solidFill>
              <w14:schemeClr w14:val="tx1"/>
            </w14:solidFill>
          </w14:textFill>
        </w:rPr>
        <w:t>。</w:t>
      </w:r>
    </w:p>
    <w:p>
      <w:pPr>
        <w:ind w:firstLine="64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三、关于</w:t>
      </w:r>
      <w:r>
        <w:rPr>
          <w:rFonts w:hint="eastAsia" w:ascii="黑体" w:hAnsi="黑体" w:eastAsia="黑体"/>
          <w:color w:val="000000" w:themeColor="text1"/>
          <w:sz w:val="32"/>
          <w:szCs w:val="32"/>
          <w:lang w:eastAsia="zh-CN"/>
          <w14:textFill>
            <w14:solidFill>
              <w14:schemeClr w14:val="tx1"/>
            </w14:solidFill>
          </w14:textFill>
        </w:rPr>
        <w:t>三亚市吉阳区中廖小学</w:t>
      </w:r>
      <w:r>
        <w:rPr>
          <w:rFonts w:hint="eastAsia" w:ascii="黑体" w:hAnsi="黑体" w:eastAsia="黑体"/>
          <w:color w:val="000000" w:themeColor="text1"/>
          <w:sz w:val="32"/>
          <w:szCs w:val="32"/>
          <w:lang w:val="en-US" w:eastAsia="zh-CN"/>
          <w14:textFill>
            <w14:solidFill>
              <w14:schemeClr w14:val="tx1"/>
            </w14:solidFill>
          </w14:textFill>
        </w:rPr>
        <w:t>2025</w:t>
      </w:r>
      <w:r>
        <w:rPr>
          <w:rFonts w:hint="eastAsia" w:ascii="黑体" w:hAnsi="黑体" w:eastAsia="黑体"/>
          <w:color w:val="000000" w:themeColor="text1"/>
          <w:sz w:val="32"/>
          <w:szCs w:val="32"/>
          <w14:textFill>
            <w14:solidFill>
              <w14:schemeClr w14:val="tx1"/>
            </w14:solidFill>
          </w14:textFill>
        </w:rPr>
        <w:t>年一般公共预算基本支出情况说明</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color w:val="000000" w:themeColor="text1"/>
          <w:sz w:val="32"/>
          <w:szCs w:val="32"/>
          <w:lang w:eastAsia="zh-CN"/>
          <w14:textFill>
            <w14:solidFill>
              <w14:schemeClr w14:val="tx1"/>
            </w14:solidFill>
          </w14:textFill>
        </w:rPr>
        <w:t>三亚市吉阳区中廖小学</w:t>
      </w:r>
      <w:r>
        <w:rPr>
          <w:rFonts w:hint="eastAsia" w:ascii="仿宋_GB2312" w:hAnsi="黑体" w:eastAsia="仿宋_GB2312" w:cs="仿宋_GB2312"/>
          <w:color w:val="000000" w:themeColor="text1"/>
          <w:sz w:val="32"/>
          <w:szCs w:val="32"/>
          <w:lang w:val="en-US" w:eastAsia="zh-CN"/>
          <w14:textFill>
            <w14:solidFill>
              <w14:schemeClr w14:val="tx1"/>
            </w14:solidFill>
          </w14:textFill>
        </w:rPr>
        <w:t>2025</w:t>
      </w:r>
      <w:r>
        <w:rPr>
          <w:rFonts w:hint="eastAsia" w:ascii="仿宋_GB2312" w:hAnsi="黑体" w:eastAsia="仿宋_GB2312"/>
          <w:color w:val="000000" w:themeColor="text1"/>
          <w:sz w:val="32"/>
          <w:szCs w:val="32"/>
          <w14:textFill>
            <w14:solidFill>
              <w14:schemeClr w14:val="tx1"/>
            </w14:solidFill>
          </w14:textFill>
        </w:rPr>
        <w:t>年一般公共预算基本支出为</w:t>
      </w:r>
      <w:r>
        <w:rPr>
          <w:rFonts w:hint="eastAsia" w:ascii="仿宋_GB2312" w:hAnsi="黑体" w:eastAsia="仿宋_GB2312"/>
          <w:color w:val="000000" w:themeColor="text1"/>
          <w:sz w:val="32"/>
          <w:szCs w:val="32"/>
          <w:lang w:val="en-US" w:eastAsia="zh-CN"/>
          <w14:textFill>
            <w14:solidFill>
              <w14:schemeClr w14:val="tx1"/>
            </w14:solidFill>
          </w14:textFill>
        </w:rPr>
        <w:t>281.92</w:t>
      </w:r>
      <w:r>
        <w:rPr>
          <w:rFonts w:hint="eastAsia" w:ascii="仿宋_GB2312" w:hAnsi="黑体" w:eastAsia="仿宋_GB2312"/>
          <w:color w:val="000000" w:themeColor="text1"/>
          <w:sz w:val="32"/>
          <w:szCs w:val="32"/>
          <w14:textFill>
            <w14:solidFill>
              <w14:schemeClr w14:val="tx1"/>
            </w14:solidFill>
          </w14:textFill>
        </w:rPr>
        <w:t>万元，其中：</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人员经费</w:t>
      </w:r>
      <w:r>
        <w:rPr>
          <w:rFonts w:hint="eastAsia" w:ascii="仿宋_GB2312" w:hAnsi="黑体" w:eastAsia="仿宋_GB2312"/>
          <w:color w:val="000000" w:themeColor="text1"/>
          <w:sz w:val="32"/>
          <w:szCs w:val="32"/>
          <w:lang w:val="en-US" w:eastAsia="zh-CN"/>
          <w14:textFill>
            <w14:solidFill>
              <w14:schemeClr w14:val="tx1"/>
            </w14:solidFill>
          </w14:textFill>
        </w:rPr>
        <w:t>270.12</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olor w:val="000000" w:themeColor="text1"/>
          <w:sz w:val="32"/>
          <w:szCs w:val="32"/>
          <w:highlight w:val="none"/>
          <w14:textFill>
            <w14:solidFill>
              <w14:schemeClr w14:val="tx1"/>
            </w14:solidFill>
          </w14:textFill>
        </w:rPr>
        <w:t>主要包括：基本工资、津贴补贴、机关事业单位基本养老保险缴费、职业年金缴费、职工基本医疗保险缴费</w:t>
      </w:r>
      <w:r>
        <w:rPr>
          <w:rFonts w:hint="eastAsia" w:ascii="仿宋_GB2312" w:hAnsi="黑体" w:eastAsia="仿宋_GB2312"/>
          <w:color w:val="000000" w:themeColor="text1"/>
          <w:sz w:val="32"/>
          <w:szCs w:val="32"/>
          <w:highlight w:val="none"/>
          <w:lang w:eastAsia="zh-CN"/>
          <w14:textFill>
            <w14:solidFill>
              <w14:schemeClr w14:val="tx1"/>
            </w14:solidFill>
          </w14:textFill>
        </w:rPr>
        <w:t>、</w:t>
      </w:r>
      <w:r>
        <w:rPr>
          <w:rFonts w:hint="eastAsia" w:ascii="仿宋_GB2312" w:hAnsi="黑体" w:eastAsia="仿宋_GB2312"/>
          <w:color w:val="000000" w:themeColor="text1"/>
          <w:sz w:val="32"/>
          <w:szCs w:val="32"/>
          <w:highlight w:val="none"/>
          <w14:textFill>
            <w14:solidFill>
              <w14:schemeClr w14:val="tx1"/>
            </w14:solidFill>
          </w14:textFill>
        </w:rPr>
        <w:t>公务员医疗补助缴费、其他社会保障缴费、住房公积金、其他工资福利支出</w:t>
      </w:r>
      <w:r>
        <w:rPr>
          <w:rFonts w:hint="eastAsia" w:ascii="仿宋_GB2312" w:hAnsi="黑体" w:eastAsia="仿宋_GB2312"/>
          <w:color w:val="000000" w:themeColor="text1"/>
          <w:sz w:val="32"/>
          <w:szCs w:val="32"/>
          <w:highlight w:val="none"/>
          <w:lang w:eastAsia="zh-CN"/>
          <w14:textFill>
            <w14:solidFill>
              <w14:schemeClr w14:val="tx1"/>
            </w14:solidFill>
          </w14:textFill>
        </w:rPr>
        <w:t>、</w:t>
      </w:r>
      <w:r>
        <w:rPr>
          <w:rFonts w:hint="eastAsia" w:ascii="仿宋_GB2312" w:hAnsi="黑体" w:eastAsia="仿宋_GB2312"/>
          <w:color w:val="000000" w:themeColor="text1"/>
          <w:sz w:val="32"/>
          <w:szCs w:val="32"/>
          <w:highlight w:val="none"/>
          <w14:textFill>
            <w14:solidFill>
              <w14:schemeClr w14:val="tx1"/>
            </w14:solidFill>
          </w14:textFill>
        </w:rPr>
        <w:t>生活补助、邮电费；</w:t>
      </w:r>
    </w:p>
    <w:p>
      <w:pPr>
        <w:ind w:firstLine="640" w:firstLineChars="200"/>
        <w:rPr>
          <w:rFonts w:hint="eastAsia" w:ascii="仿宋_GB2312" w:hAnsi="黑体" w:eastAsia="仿宋_GB2312"/>
          <w:color w:val="000000" w:themeColor="text1"/>
          <w:sz w:val="32"/>
          <w:szCs w:val="32"/>
          <w:highlight w:val="none"/>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公用经费</w:t>
      </w:r>
      <w:r>
        <w:rPr>
          <w:rFonts w:hint="eastAsia" w:ascii="仿宋_GB2312" w:hAnsi="黑体" w:eastAsia="仿宋_GB2312"/>
          <w:color w:val="000000" w:themeColor="text1"/>
          <w:sz w:val="32"/>
          <w:szCs w:val="32"/>
          <w:lang w:val="en-US" w:eastAsia="zh-CN"/>
          <w14:textFill>
            <w14:solidFill>
              <w14:schemeClr w14:val="tx1"/>
            </w14:solidFill>
          </w14:textFill>
        </w:rPr>
        <w:t>11.80</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olor w:val="000000" w:themeColor="text1"/>
          <w:sz w:val="32"/>
          <w:szCs w:val="32"/>
          <w:highlight w:val="none"/>
          <w14:textFill>
            <w14:solidFill>
              <w14:schemeClr w14:val="tx1"/>
            </w14:solidFill>
          </w14:textFill>
        </w:rPr>
        <w:t>主要包括：办公费、工会经费、福利费、其他商品和服务支出。</w:t>
      </w:r>
    </w:p>
    <w:p>
      <w:pPr>
        <w:ind w:firstLine="640" w:firstLineChars="200"/>
        <w:rPr>
          <w:rFonts w:ascii="黑体" w:hAnsi="黑体" w:eastAsia="黑体" w:cs="Times New Roman"/>
          <w:color w:val="000000" w:themeColor="text1"/>
          <w:sz w:val="32"/>
          <w:shd w:val="clear" w:color="auto" w:fill="FFFFFF"/>
          <w14:textFill>
            <w14:solidFill>
              <w14:schemeClr w14:val="tx1"/>
            </w14:solidFill>
          </w14:textFill>
        </w:rPr>
      </w:pPr>
      <w:r>
        <w:rPr>
          <w:rFonts w:hint="eastAsia" w:ascii="黑体" w:hAnsi="黑体" w:eastAsia="黑体" w:cs="Times New Roman"/>
          <w:color w:val="000000" w:themeColor="text1"/>
          <w:sz w:val="32"/>
          <w:shd w:val="clear" w:color="auto" w:fill="FFFFFF"/>
          <w14:textFill>
            <w14:solidFill>
              <w14:schemeClr w14:val="tx1"/>
            </w14:solidFill>
          </w14:textFill>
        </w:rPr>
        <w:t>四、</w:t>
      </w:r>
      <w:r>
        <w:rPr>
          <w:rFonts w:hint="eastAsia" w:ascii="黑体" w:hAnsi="黑体" w:eastAsia="黑体" w:cs="Times New Roman"/>
          <w:color w:val="000000" w:themeColor="text1"/>
          <w:sz w:val="32"/>
          <w:shd w:val="clear" w:color="auto" w:fill="FFFFFF"/>
          <w:lang w:eastAsia="zh-CN"/>
          <w14:textFill>
            <w14:solidFill>
              <w14:schemeClr w14:val="tx1"/>
            </w14:solidFill>
          </w14:textFill>
        </w:rPr>
        <w:t>三亚市吉阳区中廖小学</w:t>
      </w:r>
      <w:r>
        <w:rPr>
          <w:rFonts w:hint="eastAsia" w:ascii="黑体" w:hAnsi="黑体" w:eastAsia="黑体" w:cs="Times New Roman"/>
          <w:color w:val="000000" w:themeColor="text1"/>
          <w:sz w:val="32"/>
          <w:shd w:val="clear" w:color="auto" w:fill="FFFFFF"/>
          <w:lang w:val="en-US" w:eastAsia="zh-CN"/>
          <w14:textFill>
            <w14:solidFill>
              <w14:schemeClr w14:val="tx1"/>
            </w14:solidFill>
          </w14:textFill>
        </w:rPr>
        <w:t>2025</w:t>
      </w:r>
      <w:r>
        <w:rPr>
          <w:rFonts w:ascii="黑体" w:hAnsi="黑体" w:eastAsia="黑体" w:cs="Times New Roman"/>
          <w:color w:val="000000" w:themeColor="text1"/>
          <w:sz w:val="32"/>
          <w:shd w:val="clear" w:color="auto" w:fill="FFFFFF"/>
          <w14:textFill>
            <w14:solidFill>
              <w14:schemeClr w14:val="tx1"/>
            </w14:solidFill>
          </w14:textFill>
        </w:rPr>
        <w:t>年“三公”经费预算情况</w:t>
      </w:r>
      <w:r>
        <w:rPr>
          <w:rFonts w:hint="eastAsia" w:ascii="黑体" w:hAnsi="黑体" w:eastAsia="黑体" w:cs="Times New Roman"/>
          <w:color w:val="000000" w:themeColor="text1"/>
          <w:sz w:val="32"/>
          <w:shd w:val="clear" w:color="auto" w:fill="FFFFFF"/>
          <w14:textFill>
            <w14:solidFill>
              <w14:schemeClr w14:val="tx1"/>
            </w14:solidFill>
          </w14:textFill>
        </w:rPr>
        <w:t>说明</w:t>
      </w:r>
    </w:p>
    <w:p>
      <w:pPr>
        <w:ind w:firstLine="640" w:firstLineChars="200"/>
        <w:rPr>
          <w:rFonts w:ascii="仿宋_GB2312" w:hAnsi="黑体" w:eastAsia="仿宋_GB2312" w:cs="Times New Roman"/>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（一）</w:t>
      </w:r>
      <w:r>
        <w:rPr>
          <w:rFonts w:hint="eastAsia" w:ascii="仿宋_GB2312" w:hAnsi="黑体" w:eastAsia="仿宋_GB2312"/>
          <w:color w:val="000000" w:themeColor="text1"/>
          <w:sz w:val="32"/>
          <w:szCs w:val="32"/>
          <w:lang w:eastAsia="zh-CN"/>
          <w14:textFill>
            <w14:solidFill>
              <w14:schemeClr w14:val="tx1"/>
            </w14:solidFill>
          </w14:textFill>
        </w:rPr>
        <w:t>三亚市吉阳区中廖小学</w:t>
      </w:r>
      <w:r>
        <w:rPr>
          <w:rFonts w:hint="eastAsia" w:ascii="仿宋_GB2312" w:hAnsi="黑体" w:eastAsia="仿宋_GB2312"/>
          <w:color w:val="000000" w:themeColor="text1"/>
          <w:sz w:val="32"/>
          <w:szCs w:val="32"/>
          <w:lang w:val="en-US" w:eastAsia="zh-CN"/>
          <w14:textFill>
            <w14:solidFill>
              <w14:schemeClr w14:val="tx1"/>
            </w14:solidFill>
          </w14:textFill>
        </w:rPr>
        <w:t>2025</w:t>
      </w:r>
      <w:r>
        <w:rPr>
          <w:rFonts w:hint="eastAsia" w:ascii="仿宋_GB2312" w:hAnsi="黑体" w:eastAsia="仿宋_GB2312"/>
          <w:color w:val="000000" w:themeColor="text1"/>
          <w:sz w:val="32"/>
          <w:szCs w:val="32"/>
          <w14:textFill>
            <w14:solidFill>
              <w14:schemeClr w14:val="tx1"/>
            </w14:solidFill>
          </w14:textFill>
        </w:rPr>
        <w:t>年一般公共预算“三公”经费预算数为</w:t>
      </w:r>
      <w:r>
        <w:rPr>
          <w:rFonts w:hint="eastAsia" w:ascii="仿宋_GB2312" w:hAnsi="黑体" w:eastAsia="仿宋_GB2312"/>
          <w:color w:val="000000" w:themeColor="text1"/>
          <w:sz w:val="32"/>
          <w:szCs w:val="32"/>
          <w:lang w:val="en-US" w:eastAsia="zh-CN"/>
          <w14:textFill>
            <w14:solidFill>
              <w14:schemeClr w14:val="tx1"/>
            </w14:solidFill>
          </w14:textFill>
        </w:rPr>
        <w:t>0</w:t>
      </w:r>
      <w:r>
        <w:rPr>
          <w:rFonts w:hint="eastAsia" w:ascii="仿宋_GB2312" w:hAnsi="黑体" w:eastAsia="仿宋_GB2312"/>
          <w:color w:val="000000" w:themeColor="text1"/>
          <w:sz w:val="32"/>
          <w:szCs w:val="32"/>
          <w14:textFill>
            <w14:solidFill>
              <w14:schemeClr w14:val="tx1"/>
            </w14:solidFill>
          </w14:textFill>
        </w:rPr>
        <w:t>万元，其中：</w:t>
      </w:r>
    </w:p>
    <w:p>
      <w:pPr>
        <w:ind w:firstLine="640" w:firstLineChars="200"/>
        <w:rPr>
          <w:rFonts w:hint="eastAsia" w:ascii="黑体" w:hAnsi="黑体" w:eastAsia="黑体" w:cs="黑体"/>
          <w:color w:val="000000" w:themeColor="text1"/>
          <w:sz w:val="32"/>
          <w:shd w:val="clear" w:color="auto" w:fill="FFFFFF"/>
          <w14:textFill>
            <w14:solidFill>
              <w14:schemeClr w14:val="tx1"/>
            </w14:solidFill>
          </w14:textFill>
        </w:rPr>
      </w:pPr>
      <w:r>
        <w:rPr>
          <w:rFonts w:ascii="Times New Roman" w:hAnsi="Times New Roman" w:eastAsia="仿宋_GB2312" w:cs="Times New Roman"/>
          <w:color w:val="000000" w:themeColor="text1"/>
          <w:sz w:val="32"/>
          <w:highlight w:val="none"/>
          <w:shd w:val="clear" w:color="auto" w:fill="FFFFFF"/>
          <w14:textFill>
            <w14:solidFill>
              <w14:schemeClr w14:val="tx1"/>
            </w14:solidFill>
          </w14:textFill>
        </w:rPr>
        <w:t>因公出国（境）经费</w:t>
      </w:r>
      <w:r>
        <w:rPr>
          <w:rFonts w:hint="eastAsia" w:ascii="Times New Roman" w:hAnsi="Times New Roman" w:eastAsia="仿宋_GB2312" w:cs="Times New Roman"/>
          <w:color w:val="000000" w:themeColor="text1"/>
          <w:sz w:val="32"/>
          <w:highlight w:val="none"/>
          <w:shd w:val="clear" w:color="auto" w:fill="FFFFFF"/>
          <w:lang w:val="en-US" w:eastAsia="zh-CN"/>
          <w14:textFill>
            <w14:solidFill>
              <w14:schemeClr w14:val="tx1"/>
            </w14:solidFill>
          </w14:textFill>
        </w:rPr>
        <w:t>0</w:t>
      </w:r>
      <w:r>
        <w:rPr>
          <w:rFonts w:hint="eastAsia" w:ascii="仿宋_GB2312" w:hAnsi="黑体" w:eastAsia="仿宋_GB2312"/>
          <w:color w:val="000000" w:themeColor="text1"/>
          <w:sz w:val="32"/>
          <w:szCs w:val="32"/>
          <w:highlight w:val="none"/>
          <w14:textFill>
            <w14:solidFill>
              <w14:schemeClr w14:val="tx1"/>
            </w14:solidFill>
          </w14:textFill>
        </w:rPr>
        <w:t>万元</w:t>
      </w:r>
      <w:r>
        <w:rPr>
          <w:rFonts w:ascii="Times New Roman" w:hAnsi="Times New Roman" w:eastAsia="仿宋_GB2312" w:cs="Times New Roman"/>
          <w:color w:val="000000" w:themeColor="text1"/>
          <w:sz w:val="32"/>
          <w:highlight w:val="none"/>
          <w:shd w:val="clear" w:color="auto" w:fill="FFFFFF"/>
          <w14:textFill>
            <w14:solidFill>
              <w14:schemeClr w14:val="tx1"/>
            </w14:solidFill>
          </w14:textFill>
        </w:rPr>
        <w:t>，与</w:t>
      </w:r>
      <w:r>
        <w:rPr>
          <w:rFonts w:hint="eastAsia" w:ascii="Times New Roman" w:hAnsi="Times New Roman" w:eastAsia="仿宋_GB2312" w:cs="Times New Roman"/>
          <w:color w:val="000000" w:themeColor="text1"/>
          <w:sz w:val="32"/>
          <w:highlight w:val="none"/>
          <w:shd w:val="clear" w:color="auto" w:fill="FFFFFF"/>
          <w14:textFill>
            <w14:solidFill>
              <w14:schemeClr w14:val="tx1"/>
            </w14:solidFill>
          </w14:textFill>
        </w:rPr>
        <w:t>上</w:t>
      </w:r>
      <w:r>
        <w:rPr>
          <w:rFonts w:ascii="Times New Roman" w:hAnsi="Times New Roman" w:eastAsia="仿宋_GB2312" w:cs="Times New Roman"/>
          <w:color w:val="000000" w:themeColor="text1"/>
          <w:sz w:val="32"/>
          <w:highlight w:val="none"/>
          <w:shd w:val="clear" w:color="auto" w:fill="FFFFFF"/>
          <w14:textFill>
            <w14:solidFill>
              <w14:schemeClr w14:val="tx1"/>
            </w14:solidFill>
          </w14:textFill>
        </w:rPr>
        <w:t>年预算持平</w:t>
      </w:r>
      <w:r>
        <w:rPr>
          <w:rFonts w:hint="eastAsia" w:ascii="Times New Roman" w:hAnsi="Times New Roman" w:eastAsia="仿宋_GB2312" w:cs="Times New Roman"/>
          <w:color w:val="000000" w:themeColor="text1"/>
          <w:sz w:val="32"/>
          <w:highlight w:val="none"/>
          <w:shd w:val="clear" w:color="auto" w:fill="FFFFFF"/>
          <w14:textFill>
            <w14:solidFill>
              <w14:schemeClr w14:val="tx1"/>
            </w14:solidFill>
          </w14:textFill>
        </w:rPr>
        <w:t>；</w:t>
      </w:r>
      <w:r>
        <w:rPr>
          <w:rFonts w:ascii="Times New Roman" w:hAnsi="Times New Roman" w:eastAsia="仿宋_GB2312" w:cs="Times New Roman"/>
          <w:color w:val="000000" w:themeColor="text1"/>
          <w:sz w:val="32"/>
          <w:highlight w:val="none"/>
          <w:shd w:val="clear" w:color="auto" w:fill="FFFFFF"/>
          <w14:textFill>
            <w14:solidFill>
              <w14:schemeClr w14:val="tx1"/>
            </w14:solidFill>
          </w14:textFill>
        </w:rPr>
        <w:t>公务用车购置及运行费</w:t>
      </w:r>
      <w:r>
        <w:rPr>
          <w:rFonts w:hint="eastAsia" w:ascii="Times New Roman" w:hAnsi="Times New Roman" w:eastAsia="仿宋_GB2312" w:cs="Times New Roman"/>
          <w:color w:val="000000" w:themeColor="text1"/>
          <w:sz w:val="32"/>
          <w:highlight w:val="none"/>
          <w:shd w:val="clear" w:color="auto" w:fill="FFFFFF"/>
          <w:lang w:val="en-US" w:eastAsia="zh-CN"/>
          <w14:textFill>
            <w14:solidFill>
              <w14:schemeClr w14:val="tx1"/>
            </w14:solidFill>
          </w14:textFill>
        </w:rPr>
        <w:t>0</w:t>
      </w:r>
      <w:r>
        <w:rPr>
          <w:rFonts w:hint="eastAsia" w:ascii="仿宋_GB2312" w:hAnsi="黑体" w:eastAsia="仿宋_GB2312"/>
          <w:color w:val="000000" w:themeColor="text1"/>
          <w:sz w:val="32"/>
          <w:szCs w:val="32"/>
          <w:highlight w:val="none"/>
          <w14:textFill>
            <w14:solidFill>
              <w14:schemeClr w14:val="tx1"/>
            </w14:solidFill>
          </w14:textFill>
        </w:rPr>
        <w:t>万元（其中，</w:t>
      </w:r>
      <w:r>
        <w:rPr>
          <w:rFonts w:ascii="Times New Roman" w:hAnsi="Times New Roman" w:eastAsia="仿宋_GB2312" w:cs="Times New Roman"/>
          <w:color w:val="000000" w:themeColor="text1"/>
          <w:sz w:val="32"/>
          <w:highlight w:val="none"/>
          <w:shd w:val="clear" w:color="auto" w:fill="FFFFFF"/>
          <w14:textFill>
            <w14:solidFill>
              <w14:schemeClr w14:val="tx1"/>
            </w14:solidFill>
          </w14:textFill>
        </w:rPr>
        <w:t>公务用车购置</w:t>
      </w:r>
      <w:r>
        <w:rPr>
          <w:rFonts w:hint="eastAsia" w:ascii="Times New Roman" w:hAnsi="Times New Roman" w:eastAsia="仿宋_GB2312" w:cs="Times New Roman"/>
          <w:color w:val="000000" w:themeColor="text1"/>
          <w:sz w:val="32"/>
          <w:highlight w:val="none"/>
          <w:shd w:val="clear" w:color="auto" w:fill="FFFFFF"/>
          <w14:textFill>
            <w14:solidFill>
              <w14:schemeClr w14:val="tx1"/>
            </w14:solidFill>
          </w14:textFill>
        </w:rPr>
        <w:t>费</w:t>
      </w:r>
      <w:r>
        <w:rPr>
          <w:rFonts w:hint="eastAsia" w:ascii="仿宋_GB2312" w:hAnsi="黑体" w:eastAsia="仿宋_GB2312" w:cs="仿宋_GB2312"/>
          <w:color w:val="000000" w:themeColor="text1"/>
          <w:sz w:val="32"/>
          <w:szCs w:val="32"/>
          <w:highlight w:val="none"/>
          <w:lang w:val="en-US" w:eastAsia="zh-CN"/>
          <w14:textFill>
            <w14:solidFill>
              <w14:schemeClr w14:val="tx1"/>
            </w14:solidFill>
          </w14:textFill>
        </w:rPr>
        <w:t>0</w:t>
      </w:r>
      <w:r>
        <w:rPr>
          <w:rFonts w:hint="eastAsia" w:ascii="仿宋_GB2312" w:hAnsi="黑体" w:eastAsia="仿宋_GB2312"/>
          <w:color w:val="000000" w:themeColor="text1"/>
          <w:sz w:val="32"/>
          <w:szCs w:val="32"/>
          <w:highlight w:val="none"/>
          <w14:textFill>
            <w14:solidFill>
              <w14:schemeClr w14:val="tx1"/>
            </w14:solidFill>
          </w14:textFill>
        </w:rPr>
        <w:t>万元</w:t>
      </w:r>
      <w:r>
        <w:rPr>
          <w:rFonts w:hint="eastAsia" w:ascii="Times New Roman" w:hAnsi="Times New Roman" w:eastAsia="仿宋_GB2312" w:cs="Times New Roman"/>
          <w:color w:val="000000" w:themeColor="text1"/>
          <w:sz w:val="32"/>
          <w:highlight w:val="none"/>
          <w:shd w:val="clear" w:color="auto" w:fill="FFFFFF"/>
          <w14:textFill>
            <w14:solidFill>
              <w14:schemeClr w14:val="tx1"/>
            </w14:solidFill>
          </w14:textFill>
        </w:rPr>
        <w:t>，公务用车</w:t>
      </w:r>
      <w:r>
        <w:rPr>
          <w:rFonts w:ascii="Times New Roman" w:hAnsi="Times New Roman" w:eastAsia="仿宋_GB2312" w:cs="Times New Roman"/>
          <w:color w:val="000000" w:themeColor="text1"/>
          <w:sz w:val="32"/>
          <w:highlight w:val="none"/>
          <w:shd w:val="clear" w:color="auto" w:fill="FFFFFF"/>
          <w14:textFill>
            <w14:solidFill>
              <w14:schemeClr w14:val="tx1"/>
            </w14:solidFill>
          </w14:textFill>
        </w:rPr>
        <w:t>运行费</w:t>
      </w:r>
      <w:r>
        <w:rPr>
          <w:rFonts w:hint="eastAsia" w:ascii="Times New Roman" w:hAnsi="Times New Roman" w:eastAsia="仿宋_GB2312" w:cs="Times New Roman"/>
          <w:color w:val="000000" w:themeColor="text1"/>
          <w:sz w:val="32"/>
          <w:highlight w:val="none"/>
          <w:shd w:val="clear" w:color="auto" w:fill="FFFFFF"/>
          <w:lang w:val="en-US" w:eastAsia="zh-CN"/>
          <w14:textFill>
            <w14:solidFill>
              <w14:schemeClr w14:val="tx1"/>
            </w14:solidFill>
          </w14:textFill>
        </w:rPr>
        <w:t>0</w:t>
      </w:r>
      <w:r>
        <w:rPr>
          <w:rFonts w:hint="eastAsia" w:ascii="仿宋_GB2312" w:hAnsi="黑体" w:eastAsia="仿宋_GB2312"/>
          <w:color w:val="000000" w:themeColor="text1"/>
          <w:sz w:val="32"/>
          <w:szCs w:val="32"/>
          <w:highlight w:val="none"/>
          <w14:textFill>
            <w14:solidFill>
              <w14:schemeClr w14:val="tx1"/>
            </w14:solidFill>
          </w14:textFill>
        </w:rPr>
        <w:t>万元）</w:t>
      </w:r>
      <w:r>
        <w:rPr>
          <w:rFonts w:ascii="Times New Roman" w:hAnsi="Times New Roman" w:eastAsia="仿宋_GB2312" w:cs="Times New Roman"/>
          <w:color w:val="000000" w:themeColor="text1"/>
          <w:sz w:val="32"/>
          <w:highlight w:val="none"/>
          <w:shd w:val="clear" w:color="auto" w:fill="FFFFFF"/>
          <w14:textFill>
            <w14:solidFill>
              <w14:schemeClr w14:val="tx1"/>
            </w14:solidFill>
          </w14:textFill>
        </w:rPr>
        <w:t>，与</w:t>
      </w:r>
      <w:r>
        <w:rPr>
          <w:rFonts w:hint="eastAsia" w:ascii="Times New Roman" w:hAnsi="Times New Roman" w:eastAsia="仿宋_GB2312" w:cs="Times New Roman"/>
          <w:color w:val="000000" w:themeColor="text1"/>
          <w:sz w:val="32"/>
          <w:highlight w:val="none"/>
          <w:shd w:val="clear" w:color="auto" w:fill="FFFFFF"/>
          <w14:textFill>
            <w14:solidFill>
              <w14:schemeClr w14:val="tx1"/>
            </w14:solidFill>
          </w14:textFill>
        </w:rPr>
        <w:t>上</w:t>
      </w:r>
      <w:r>
        <w:rPr>
          <w:rFonts w:ascii="Times New Roman" w:hAnsi="Times New Roman" w:eastAsia="仿宋_GB2312" w:cs="Times New Roman"/>
          <w:color w:val="000000" w:themeColor="text1"/>
          <w:sz w:val="32"/>
          <w:highlight w:val="none"/>
          <w:shd w:val="clear" w:color="auto" w:fill="FFFFFF"/>
          <w14:textFill>
            <w14:solidFill>
              <w14:schemeClr w14:val="tx1"/>
            </w14:solidFill>
          </w14:textFill>
        </w:rPr>
        <w:t>年预算持平</w:t>
      </w:r>
      <w:r>
        <w:rPr>
          <w:rFonts w:hint="eastAsia" w:ascii="Times New Roman" w:hAnsi="Times New Roman" w:eastAsia="仿宋_GB2312" w:cs="Times New Roman"/>
          <w:color w:val="000000" w:themeColor="text1"/>
          <w:sz w:val="32"/>
          <w:highlight w:val="none"/>
          <w:shd w:val="clear" w:color="auto" w:fill="FFFFFF"/>
          <w:lang w:eastAsia="zh-CN"/>
          <w14:textFill>
            <w14:solidFill>
              <w14:schemeClr w14:val="tx1"/>
            </w14:solidFill>
          </w14:textFill>
        </w:rPr>
        <w:t>。</w:t>
      </w:r>
      <w:r>
        <w:rPr>
          <w:rFonts w:hint="eastAsia" w:ascii="Times New Roman" w:hAnsi="Times New Roman" w:eastAsia="仿宋_GB2312" w:cs="Times New Roman"/>
          <w:color w:val="000000" w:themeColor="text1"/>
          <w:sz w:val="32"/>
          <w:highlight w:val="none"/>
          <w:shd w:val="clear" w:color="auto" w:fill="FFFFFF"/>
          <w14:textFill>
            <w14:solidFill>
              <w14:schemeClr w14:val="tx1"/>
            </w14:solidFill>
          </w14:textFill>
        </w:rPr>
        <w:t>公务车保有量</w:t>
      </w:r>
      <w:r>
        <w:rPr>
          <w:rFonts w:hint="eastAsia" w:ascii="Times New Roman" w:hAnsi="Times New Roman" w:eastAsia="仿宋_GB2312" w:cs="Times New Roman"/>
          <w:color w:val="000000" w:themeColor="text1"/>
          <w:sz w:val="32"/>
          <w:highlight w:val="none"/>
          <w:shd w:val="clear" w:color="auto" w:fill="FFFFFF"/>
          <w:lang w:val="en-US" w:eastAsia="zh-CN"/>
          <w14:textFill>
            <w14:solidFill>
              <w14:schemeClr w14:val="tx1"/>
            </w14:solidFill>
          </w14:textFill>
        </w:rPr>
        <w:t>0</w:t>
      </w:r>
      <w:r>
        <w:rPr>
          <w:rFonts w:hint="eastAsia" w:ascii="仿宋_GB2312" w:hAnsi="黑体" w:eastAsia="仿宋_GB2312" w:cs="仿宋_GB2312"/>
          <w:color w:val="000000" w:themeColor="text1"/>
          <w:sz w:val="32"/>
          <w:szCs w:val="32"/>
          <w:highlight w:val="none"/>
          <w14:textFill>
            <w14:solidFill>
              <w14:schemeClr w14:val="tx1"/>
            </w14:solidFill>
          </w14:textFill>
        </w:rPr>
        <w:t>辆，计划购置</w:t>
      </w:r>
      <w:r>
        <w:rPr>
          <w:rFonts w:hint="eastAsia" w:ascii="仿宋_GB2312" w:hAnsi="黑体" w:eastAsia="仿宋_GB2312" w:cs="仿宋_GB2312"/>
          <w:color w:val="000000" w:themeColor="text1"/>
          <w:sz w:val="32"/>
          <w:szCs w:val="32"/>
          <w:highlight w:val="none"/>
          <w:lang w:val="en-US" w:eastAsia="zh-CN"/>
          <w14:textFill>
            <w14:solidFill>
              <w14:schemeClr w14:val="tx1"/>
            </w14:solidFill>
          </w14:textFill>
        </w:rPr>
        <w:t>0</w:t>
      </w:r>
      <w:r>
        <w:rPr>
          <w:rFonts w:hint="eastAsia" w:ascii="仿宋_GB2312" w:hAnsi="黑体" w:eastAsia="仿宋_GB2312" w:cs="仿宋_GB2312"/>
          <w:color w:val="000000" w:themeColor="text1"/>
          <w:sz w:val="32"/>
          <w:szCs w:val="32"/>
          <w:highlight w:val="none"/>
          <w14:textFill>
            <w14:solidFill>
              <w14:schemeClr w14:val="tx1"/>
            </w14:solidFill>
          </w14:textFill>
        </w:rPr>
        <w:t>辆</w:t>
      </w:r>
      <w:r>
        <w:rPr>
          <w:rFonts w:hint="eastAsia" w:ascii="Times New Roman" w:hAnsi="Times New Roman" w:eastAsia="仿宋_GB2312" w:cs="Times New Roman"/>
          <w:color w:val="000000" w:themeColor="text1"/>
          <w:sz w:val="32"/>
          <w:highlight w:val="none"/>
          <w:shd w:val="clear" w:color="auto" w:fill="FFFFFF"/>
          <w14:textFill>
            <w14:solidFill>
              <w14:schemeClr w14:val="tx1"/>
            </w14:solidFill>
          </w14:textFill>
        </w:rPr>
        <w:t>；</w:t>
      </w:r>
      <w:r>
        <w:rPr>
          <w:rFonts w:ascii="仿宋_GB2312" w:hAnsi="黑体" w:eastAsia="仿宋_GB2312" w:cs="Times New Roman"/>
          <w:color w:val="000000" w:themeColor="text1"/>
          <w:sz w:val="32"/>
          <w:szCs w:val="32"/>
          <w:highlight w:val="none"/>
          <w14:textFill>
            <w14:solidFill>
              <w14:schemeClr w14:val="tx1"/>
            </w14:solidFill>
          </w14:textFill>
        </w:rPr>
        <w:t>公务接待费</w:t>
      </w:r>
      <w:r>
        <w:rPr>
          <w:rFonts w:hint="eastAsia" w:ascii="仿宋_GB2312" w:hAnsi="黑体" w:eastAsia="仿宋_GB2312" w:cs="Times New Roman"/>
          <w:color w:val="000000" w:themeColor="text1"/>
          <w:sz w:val="32"/>
          <w:szCs w:val="32"/>
          <w:highlight w:val="none"/>
          <w:lang w:val="en-US" w:eastAsia="zh-CN"/>
          <w14:textFill>
            <w14:solidFill>
              <w14:schemeClr w14:val="tx1"/>
            </w14:solidFill>
          </w14:textFill>
        </w:rPr>
        <w:t>0</w:t>
      </w:r>
      <w:r>
        <w:rPr>
          <w:rFonts w:ascii="Times New Roman" w:hAnsi="Times New Roman" w:eastAsia="仿宋_GB2312" w:cs="Times New Roman"/>
          <w:color w:val="000000" w:themeColor="text1"/>
          <w:sz w:val="32"/>
          <w:highlight w:val="none"/>
          <w:shd w:val="clear" w:color="auto" w:fill="FFFFFF"/>
          <w14:textFill>
            <w14:solidFill>
              <w14:schemeClr w14:val="tx1"/>
            </w14:solidFill>
          </w14:textFill>
        </w:rPr>
        <w:t>万元，与</w:t>
      </w:r>
      <w:r>
        <w:rPr>
          <w:rFonts w:hint="eastAsia" w:ascii="Times New Roman" w:hAnsi="Times New Roman" w:eastAsia="仿宋_GB2312" w:cs="Times New Roman"/>
          <w:color w:val="000000" w:themeColor="text1"/>
          <w:sz w:val="32"/>
          <w:highlight w:val="none"/>
          <w:shd w:val="clear" w:color="auto" w:fill="FFFFFF"/>
          <w14:textFill>
            <w14:solidFill>
              <w14:schemeClr w14:val="tx1"/>
            </w14:solidFill>
          </w14:textFill>
        </w:rPr>
        <w:t>上</w:t>
      </w:r>
      <w:r>
        <w:rPr>
          <w:rFonts w:ascii="Times New Roman" w:hAnsi="Times New Roman" w:eastAsia="仿宋_GB2312" w:cs="Times New Roman"/>
          <w:color w:val="000000" w:themeColor="text1"/>
          <w:sz w:val="32"/>
          <w:highlight w:val="none"/>
          <w:shd w:val="clear" w:color="auto" w:fill="FFFFFF"/>
          <w14:textFill>
            <w14:solidFill>
              <w14:schemeClr w14:val="tx1"/>
            </w14:solidFill>
          </w14:textFill>
        </w:rPr>
        <w:t>年预算持平。</w:t>
      </w:r>
      <w:r>
        <w:rPr>
          <w:rFonts w:hint="eastAsia" w:ascii="黑体" w:hAnsi="黑体" w:eastAsia="黑体" w:cs="Times New Roman"/>
          <w:color w:val="000000" w:themeColor="text1"/>
          <w:sz w:val="32"/>
          <w:shd w:val="clear" w:color="auto" w:fill="FFFFFF"/>
          <w14:textFill>
            <w14:solidFill>
              <w14:schemeClr w14:val="tx1"/>
            </w14:solidFill>
          </w14:textFill>
        </w:rPr>
        <w:t>五、</w:t>
      </w:r>
      <w:r>
        <w:rPr>
          <w:rFonts w:hint="eastAsia" w:ascii="黑体" w:hAnsi="黑体" w:eastAsia="黑体" w:cs="黑体"/>
          <w:color w:val="000000" w:themeColor="text1"/>
          <w:sz w:val="32"/>
          <w:shd w:val="clear" w:color="auto" w:fill="FFFFFF"/>
          <w14:textFill>
            <w14:solidFill>
              <w14:schemeClr w14:val="tx1"/>
            </w14:solidFill>
          </w14:textFill>
        </w:rPr>
        <w:t>关于</w:t>
      </w:r>
      <w:r>
        <w:rPr>
          <w:rFonts w:hint="eastAsia" w:ascii="黑体" w:hAnsi="黑体" w:eastAsia="黑体" w:cs="黑体"/>
          <w:color w:val="000000" w:themeColor="text1"/>
          <w:sz w:val="32"/>
          <w:szCs w:val="32"/>
          <w:lang w:eastAsia="zh-CN"/>
          <w14:textFill>
            <w14:solidFill>
              <w14:schemeClr w14:val="tx1"/>
            </w14:solidFill>
          </w14:textFill>
        </w:rPr>
        <w:t>三亚市吉阳区中廖小学</w:t>
      </w:r>
      <w:r>
        <w:rPr>
          <w:rFonts w:hint="eastAsia" w:ascii="黑体" w:hAnsi="黑体" w:eastAsia="黑体" w:cs="黑体"/>
          <w:color w:val="000000" w:themeColor="text1"/>
          <w:sz w:val="32"/>
          <w:szCs w:val="32"/>
          <w:lang w:val="en-US" w:eastAsia="zh-CN"/>
          <w14:textFill>
            <w14:solidFill>
              <w14:schemeClr w14:val="tx1"/>
            </w14:solidFill>
          </w14:textFill>
        </w:rPr>
        <w:t>2025</w:t>
      </w:r>
      <w:r>
        <w:rPr>
          <w:rFonts w:hint="eastAsia" w:ascii="黑体" w:hAnsi="黑体" w:eastAsia="黑体" w:cs="黑体"/>
          <w:color w:val="000000" w:themeColor="text1"/>
          <w:sz w:val="32"/>
          <w:shd w:val="clear" w:color="auto" w:fill="FFFFFF"/>
          <w14:textFill>
            <w14:solidFill>
              <w14:schemeClr w14:val="tx1"/>
            </w14:solidFill>
          </w14:textFill>
        </w:rPr>
        <w:t>年政府性基金预算当年拨款情况说明</w:t>
      </w:r>
    </w:p>
    <w:p>
      <w:pPr>
        <w:ind w:firstLine="640" w:firstLineChars="200"/>
        <w:rPr>
          <w:rFonts w:hint="eastAsia"/>
          <w:color w:val="000000" w:themeColor="text1"/>
          <w:sz w:val="32"/>
          <w:szCs w:val="32"/>
          <w:lang w:eastAsia="zh-CN"/>
          <w14:textFill>
            <w14:solidFill>
              <w14:schemeClr w14:val="tx1"/>
            </w14:solidFill>
          </w14:textFill>
        </w:rPr>
      </w:pPr>
      <w:r>
        <w:rPr>
          <w:rFonts w:hint="eastAsia"/>
          <w:color w:val="000000" w:themeColor="text1"/>
          <w:sz w:val="32"/>
          <w:szCs w:val="32"/>
          <w:lang w:eastAsia="zh-CN"/>
          <w14:textFill>
            <w14:solidFill>
              <w14:schemeClr w14:val="tx1"/>
            </w14:solidFill>
          </w14:textFill>
        </w:rPr>
        <w:t>（一）</w:t>
      </w:r>
      <w:r>
        <w:rPr>
          <w:rFonts w:hint="eastAsia" w:ascii="楷体" w:hAnsi="楷体" w:eastAsia="楷体"/>
          <w:color w:val="000000" w:themeColor="text1"/>
          <w:sz w:val="32"/>
          <w:szCs w:val="32"/>
          <w14:textFill>
            <w14:solidFill>
              <w14:schemeClr w14:val="tx1"/>
            </w14:solidFill>
          </w14:textFill>
        </w:rPr>
        <w:t>政府性基金预算当年规模变化情况</w:t>
      </w:r>
    </w:p>
    <w:p>
      <w:pPr>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lang w:eastAsia="zh-CN"/>
          <w14:textFill>
            <w14:solidFill>
              <w14:schemeClr w14:val="tx1"/>
            </w14:solidFill>
          </w14:textFill>
        </w:rPr>
        <w:t>三亚市吉阳区中廖小学</w:t>
      </w:r>
      <w:r>
        <w:rPr>
          <w:rFonts w:hint="eastAsia" w:ascii="仿宋_GB2312" w:hAnsi="黑体" w:eastAsia="仿宋_GB2312"/>
          <w:color w:val="000000" w:themeColor="text1"/>
          <w:sz w:val="32"/>
          <w:szCs w:val="32"/>
          <w:lang w:val="en-US" w:eastAsia="zh-CN"/>
          <w14:textFill>
            <w14:solidFill>
              <w14:schemeClr w14:val="tx1"/>
            </w14:solidFill>
          </w14:textFill>
        </w:rPr>
        <w:t>2025</w:t>
      </w:r>
      <w:r>
        <w:rPr>
          <w:rFonts w:hint="eastAsia" w:ascii="仿宋_GB2312" w:hAnsi="黑体" w:eastAsia="仿宋_GB2312"/>
          <w:color w:val="000000" w:themeColor="text1"/>
          <w:sz w:val="32"/>
          <w:szCs w:val="32"/>
          <w14:textFill>
            <w14:solidFill>
              <w14:schemeClr w14:val="tx1"/>
            </w14:solidFill>
          </w14:textFill>
        </w:rPr>
        <w:t>年政府性基金预算当年拨款</w:t>
      </w:r>
      <w:r>
        <w:rPr>
          <w:rFonts w:hint="eastAsia" w:ascii="仿宋_GB2312" w:hAnsi="黑体" w:eastAsia="仿宋_GB2312" w:cs="仿宋_GB2312"/>
          <w:color w:val="000000" w:themeColor="text1"/>
          <w:sz w:val="32"/>
          <w:szCs w:val="32"/>
          <w:lang w:val="en-US" w:eastAsia="zh-CN"/>
          <w14:textFill>
            <w14:solidFill>
              <w14:schemeClr w14:val="tx1"/>
            </w14:solidFill>
          </w14:textFill>
        </w:rPr>
        <w:t>0</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s="仿宋_GB2312"/>
          <w:color w:val="000000" w:themeColor="text1"/>
          <w:sz w:val="32"/>
          <w:szCs w:val="32"/>
          <w14:textFill>
            <w14:solidFill>
              <w14:schemeClr w14:val="tx1"/>
            </w14:solidFill>
          </w14:textFill>
        </w:rPr>
        <w:t>持平</w:t>
      </w:r>
      <w:r>
        <w:rPr>
          <w:rFonts w:hint="eastAsia" w:ascii="仿宋_GB2312" w:hAnsi="黑体" w:eastAsia="仿宋_GB2312"/>
          <w:color w:val="000000" w:themeColor="text1"/>
          <w:sz w:val="32"/>
          <w:szCs w:val="32"/>
          <w14:textFill>
            <w14:solidFill>
              <w14:schemeClr w14:val="tx1"/>
            </w14:solidFill>
          </w14:textFill>
        </w:rPr>
        <w:t>。</w:t>
      </w:r>
    </w:p>
    <w:p>
      <w:pPr>
        <w:ind w:firstLine="640" w:firstLineChars="200"/>
        <w:rPr>
          <w:rFonts w:ascii="黑体" w:hAnsi="黑体" w:eastAsia="黑体" w:cs="Times New Roman"/>
          <w:color w:val="000000" w:themeColor="text1"/>
          <w:sz w:val="32"/>
          <w:shd w:val="clear" w:color="auto" w:fill="FFFFFF"/>
          <w14:textFill>
            <w14:solidFill>
              <w14:schemeClr w14:val="tx1"/>
            </w14:solidFill>
          </w14:textFill>
        </w:rPr>
      </w:pPr>
      <w:r>
        <w:rPr>
          <w:rFonts w:hint="eastAsia" w:ascii="黑体" w:hAnsi="黑体" w:eastAsia="黑体" w:cs="Times New Roman"/>
          <w:color w:val="000000" w:themeColor="text1"/>
          <w:sz w:val="32"/>
          <w:shd w:val="clear" w:color="auto" w:fill="FFFFFF"/>
          <w14:textFill>
            <w14:solidFill>
              <w14:schemeClr w14:val="tx1"/>
            </w14:solidFill>
          </w14:textFill>
        </w:rPr>
        <w:t>六、</w:t>
      </w:r>
      <w:r>
        <w:rPr>
          <w:rFonts w:hint="eastAsia" w:ascii="黑体" w:hAnsi="黑体" w:eastAsia="黑体" w:cs="Times New Roman"/>
          <w:color w:val="000000" w:themeColor="text1"/>
          <w:sz w:val="32"/>
          <w:shd w:val="clear" w:color="auto" w:fill="FFFFFF"/>
          <w:lang w:eastAsia="zh-CN"/>
          <w14:textFill>
            <w14:solidFill>
              <w14:schemeClr w14:val="tx1"/>
            </w14:solidFill>
          </w14:textFill>
        </w:rPr>
        <w:t>三亚市吉阳区中廖小学</w:t>
      </w:r>
      <w:r>
        <w:rPr>
          <w:rFonts w:hint="eastAsia" w:ascii="黑体" w:hAnsi="黑体" w:eastAsia="黑体" w:cs="Times New Roman"/>
          <w:color w:val="000000" w:themeColor="text1"/>
          <w:sz w:val="32"/>
          <w:shd w:val="clear" w:color="auto" w:fill="FFFFFF"/>
          <w:lang w:val="en-US" w:eastAsia="zh-CN"/>
          <w14:textFill>
            <w14:solidFill>
              <w14:schemeClr w14:val="tx1"/>
            </w14:solidFill>
          </w14:textFill>
        </w:rPr>
        <w:t>2025</w:t>
      </w:r>
      <w:r>
        <w:rPr>
          <w:rFonts w:ascii="黑体" w:hAnsi="黑体" w:eastAsia="黑体" w:cs="Times New Roman"/>
          <w:color w:val="000000" w:themeColor="text1"/>
          <w:sz w:val="32"/>
          <w:shd w:val="clear" w:color="auto" w:fill="FFFFFF"/>
          <w14:textFill>
            <w14:solidFill>
              <w14:schemeClr w14:val="tx1"/>
            </w14:solidFill>
          </w14:textFill>
        </w:rPr>
        <w:t>年</w:t>
      </w:r>
      <w:r>
        <w:rPr>
          <w:rFonts w:hint="eastAsia" w:ascii="黑体" w:hAnsi="黑体" w:eastAsia="黑体" w:cs="Times New Roman"/>
          <w:color w:val="000000" w:themeColor="text1"/>
          <w:sz w:val="32"/>
          <w:shd w:val="clear" w:color="auto" w:fill="FFFFFF"/>
          <w14:textFill>
            <w14:solidFill>
              <w14:schemeClr w14:val="tx1"/>
            </w14:solidFill>
          </w14:textFill>
        </w:rPr>
        <w:t>收支预算情况的总体说明</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按照综合预算原则，</w:t>
      </w:r>
      <w:r>
        <w:rPr>
          <w:rFonts w:hint="eastAsia"/>
          <w:color w:val="000000" w:themeColor="text1"/>
          <w:sz w:val="32"/>
          <w:szCs w:val="32"/>
          <w:lang w:eastAsia="zh-CN"/>
          <w14:textFill>
            <w14:solidFill>
              <w14:schemeClr w14:val="tx1"/>
            </w14:solidFill>
          </w14:textFill>
        </w:rPr>
        <w:t>三亚市吉阳区中廖小学</w:t>
      </w:r>
      <w:r>
        <w:rPr>
          <w:rFonts w:hint="eastAsia" w:ascii="仿宋_GB2312" w:hAnsi="黑体" w:eastAsia="仿宋_GB2312" w:cs="仿宋_GB2312"/>
          <w:color w:val="000000" w:themeColor="text1"/>
          <w:sz w:val="32"/>
          <w:szCs w:val="32"/>
          <w14:textFill>
            <w14:solidFill>
              <w14:schemeClr w14:val="tx1"/>
            </w14:solidFill>
          </w14:textFill>
        </w:rPr>
        <w:t>所有收入和支出均纳入部门预算管理。</w:t>
      </w:r>
      <w:r>
        <w:rPr>
          <w:rFonts w:hint="eastAsia" w:ascii="仿宋_GB2312" w:hAnsi="黑体" w:eastAsia="仿宋_GB2312" w:cs="仿宋_GB2312"/>
          <w:color w:val="000000" w:themeColor="text1"/>
          <w:sz w:val="32"/>
          <w:szCs w:val="32"/>
          <w:highlight w:val="none"/>
          <w14:textFill>
            <w14:solidFill>
              <w14:schemeClr w14:val="tx1"/>
            </w14:solidFill>
          </w14:textFill>
        </w:rPr>
        <w:t>收入包括：</w:t>
      </w:r>
      <w:r>
        <w:rPr>
          <w:rFonts w:hint="eastAsia" w:ascii="仿宋_GB2312" w:hAnsi="黑体" w:eastAsia="仿宋_GB2312" w:cs="仿宋_GB2312"/>
          <w:color w:val="000000" w:themeColor="text1"/>
          <w:sz w:val="32"/>
          <w:szCs w:val="32"/>
          <w:highlight w:val="none"/>
          <w:lang w:eastAsia="zh-CN"/>
          <w14:textFill>
            <w14:solidFill>
              <w14:schemeClr w14:val="tx1"/>
            </w14:solidFill>
          </w14:textFill>
        </w:rPr>
        <w:t>一般公共预算</w:t>
      </w:r>
      <w:r>
        <w:rPr>
          <w:rFonts w:hint="eastAsia" w:ascii="仿宋_GB2312" w:hAnsi="黑体" w:eastAsia="仿宋_GB2312" w:cs="仿宋_GB2312"/>
          <w:color w:val="000000" w:themeColor="text1"/>
          <w:sz w:val="32"/>
          <w:szCs w:val="32"/>
          <w:highlight w:val="none"/>
          <w:lang w:val="en-US" w:eastAsia="zh-CN"/>
          <w14:textFill>
            <w14:solidFill>
              <w14:schemeClr w14:val="tx1"/>
            </w14:solidFill>
          </w14:textFill>
        </w:rPr>
        <w:t>收入</w:t>
      </w:r>
      <w:r>
        <w:rPr>
          <w:rFonts w:hint="eastAsia" w:ascii="仿宋_GB2312" w:hAnsi="黑体" w:eastAsia="仿宋_GB2312"/>
          <w:color w:val="000000" w:themeColor="text1"/>
          <w:sz w:val="32"/>
          <w:szCs w:val="32"/>
          <w:highlight w:val="none"/>
          <w14:textFill>
            <w14:solidFill>
              <w14:schemeClr w14:val="tx1"/>
            </w14:solidFill>
          </w14:textFill>
        </w:rPr>
        <w:t>；支出包括： 教育支出</w:t>
      </w:r>
      <w:r>
        <w:rPr>
          <w:rFonts w:hint="eastAsia" w:ascii="仿宋_GB2312" w:hAnsi="黑体" w:eastAsia="仿宋_GB2312"/>
          <w:color w:val="000000" w:themeColor="text1"/>
          <w:sz w:val="32"/>
          <w:szCs w:val="32"/>
          <w:highlight w:val="none"/>
          <w:lang w:eastAsia="zh-CN"/>
          <w14:textFill>
            <w14:solidFill>
              <w14:schemeClr w14:val="tx1"/>
            </w14:solidFill>
          </w14:textFill>
        </w:rPr>
        <w:t>、社会保障和就业支出、 卫生健康支出、 住房保障支出</w:t>
      </w:r>
      <w:r>
        <w:rPr>
          <w:rFonts w:hint="eastAsia" w:ascii="仿宋_GB2312" w:hAnsi="黑体" w:eastAsia="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三亚市吉阳区中廖小学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2025</w:t>
      </w:r>
      <w:r>
        <w:rPr>
          <w:rFonts w:hint="eastAsia" w:ascii="仿宋_GB2312" w:hAnsi="仿宋_GB2312" w:eastAsia="仿宋_GB2312" w:cs="仿宋_GB2312"/>
          <w:color w:val="000000" w:themeColor="text1"/>
          <w:sz w:val="32"/>
          <w:szCs w:val="32"/>
          <w14:textFill>
            <w14:solidFill>
              <w14:schemeClr w14:val="tx1"/>
            </w14:solidFill>
          </w14:textFill>
        </w:rPr>
        <w:t>年收支总预算</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387.97</w:t>
      </w:r>
      <w:r>
        <w:rPr>
          <w:rFonts w:hint="eastAsia" w:ascii="仿宋_GB2312" w:hAnsi="仿宋_GB2312" w:eastAsia="仿宋_GB2312" w:cs="仿宋_GB2312"/>
          <w:color w:val="000000" w:themeColor="text1"/>
          <w:sz w:val="32"/>
          <w:szCs w:val="32"/>
          <w14:textFill>
            <w14:solidFill>
              <w14:schemeClr w14:val="tx1"/>
            </w14:solidFill>
          </w14:textFill>
        </w:rPr>
        <w:t>万元。</w:t>
      </w:r>
    </w:p>
    <w:p>
      <w:pPr>
        <w:ind w:firstLine="640" w:firstLineChars="200"/>
        <w:rPr>
          <w:rFonts w:ascii="黑体" w:hAnsi="黑体" w:eastAsia="黑体" w:cs="Times New Roman"/>
          <w:color w:val="000000" w:themeColor="text1"/>
          <w:sz w:val="32"/>
          <w:shd w:val="clear" w:color="auto" w:fill="FFFFFF"/>
          <w14:textFill>
            <w14:solidFill>
              <w14:schemeClr w14:val="tx1"/>
            </w14:solidFill>
          </w14:textFill>
        </w:rPr>
      </w:pPr>
      <w:r>
        <w:rPr>
          <w:rFonts w:hint="eastAsia" w:ascii="黑体" w:hAnsi="黑体" w:eastAsia="黑体" w:cs="Times New Roman"/>
          <w:color w:val="000000" w:themeColor="text1"/>
          <w:sz w:val="32"/>
          <w:shd w:val="clear" w:color="auto" w:fill="FFFFFF"/>
          <w14:textFill>
            <w14:solidFill>
              <w14:schemeClr w14:val="tx1"/>
            </w14:solidFill>
          </w14:textFill>
        </w:rPr>
        <w:t>七、关于</w:t>
      </w:r>
      <w:r>
        <w:rPr>
          <w:rFonts w:hint="eastAsia" w:ascii="黑体" w:hAnsi="黑体" w:eastAsia="黑体" w:cs="Times New Roman"/>
          <w:color w:val="000000" w:themeColor="text1"/>
          <w:sz w:val="32"/>
          <w:shd w:val="clear" w:color="auto" w:fill="FFFFFF"/>
          <w:lang w:eastAsia="zh-CN"/>
          <w14:textFill>
            <w14:solidFill>
              <w14:schemeClr w14:val="tx1"/>
            </w14:solidFill>
          </w14:textFill>
        </w:rPr>
        <w:t>三亚市吉阳区中廖小学</w:t>
      </w:r>
      <w:r>
        <w:rPr>
          <w:rFonts w:hint="eastAsia" w:ascii="黑体" w:hAnsi="黑体" w:eastAsia="黑体" w:cs="Times New Roman"/>
          <w:color w:val="000000" w:themeColor="text1"/>
          <w:sz w:val="32"/>
          <w:shd w:val="clear" w:color="auto" w:fill="FFFFFF"/>
          <w:lang w:val="en-US" w:eastAsia="zh-CN"/>
          <w14:textFill>
            <w14:solidFill>
              <w14:schemeClr w14:val="tx1"/>
            </w14:solidFill>
          </w14:textFill>
        </w:rPr>
        <w:t>2025</w:t>
      </w:r>
      <w:r>
        <w:rPr>
          <w:rFonts w:ascii="黑体" w:hAnsi="黑体" w:eastAsia="黑体" w:cs="Times New Roman"/>
          <w:color w:val="000000" w:themeColor="text1"/>
          <w:sz w:val="32"/>
          <w:shd w:val="clear" w:color="auto" w:fill="FFFFFF"/>
          <w14:textFill>
            <w14:solidFill>
              <w14:schemeClr w14:val="tx1"/>
            </w14:solidFill>
          </w14:textFill>
        </w:rPr>
        <w:t>年</w:t>
      </w:r>
      <w:r>
        <w:rPr>
          <w:rFonts w:hint="eastAsia" w:ascii="黑体" w:hAnsi="黑体" w:eastAsia="黑体" w:cs="Times New Roman"/>
          <w:color w:val="000000" w:themeColor="text1"/>
          <w:sz w:val="32"/>
          <w:shd w:val="clear" w:color="auto" w:fill="FFFFFF"/>
          <w14:textFill>
            <w14:solidFill>
              <w14:schemeClr w14:val="tx1"/>
            </w14:solidFill>
          </w14:textFill>
        </w:rPr>
        <w:t>收入预算情况说明</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lang w:eastAsia="zh-CN"/>
          <w14:textFill>
            <w14:solidFill>
              <w14:schemeClr w14:val="tx1"/>
            </w14:solidFill>
          </w14:textFill>
        </w:rPr>
        <w:t>三亚市吉阳区中廖小学</w:t>
      </w:r>
      <w:r>
        <w:rPr>
          <w:rFonts w:hint="eastAsia" w:ascii="仿宋_GB2312" w:hAnsi="黑体" w:eastAsia="仿宋_GB2312" w:cs="仿宋_GB2312"/>
          <w:color w:val="000000" w:themeColor="text1"/>
          <w:sz w:val="32"/>
          <w:szCs w:val="32"/>
          <w:lang w:val="en-US" w:eastAsia="zh-CN"/>
          <w14:textFill>
            <w14:solidFill>
              <w14:schemeClr w14:val="tx1"/>
            </w14:solidFill>
          </w14:textFill>
        </w:rPr>
        <w:t>2025</w:t>
      </w:r>
      <w:r>
        <w:rPr>
          <w:rFonts w:hint="eastAsia" w:ascii="仿宋_GB2312" w:hAnsi="黑体" w:eastAsia="仿宋_GB2312"/>
          <w:color w:val="000000" w:themeColor="text1"/>
          <w:sz w:val="32"/>
          <w:szCs w:val="32"/>
          <w14:textFill>
            <w14:solidFill>
              <w14:schemeClr w14:val="tx1"/>
            </w14:solidFill>
          </w14:textFill>
        </w:rPr>
        <w:t>年收入预算</w:t>
      </w:r>
      <w:r>
        <w:rPr>
          <w:rFonts w:hint="eastAsia" w:ascii="仿宋_GB2312" w:hAnsi="黑体" w:eastAsia="仿宋_GB2312"/>
          <w:color w:val="000000" w:themeColor="text1"/>
          <w:sz w:val="32"/>
          <w:szCs w:val="32"/>
          <w:lang w:val="en-US" w:eastAsia="zh-CN"/>
          <w14:textFill>
            <w14:solidFill>
              <w14:schemeClr w14:val="tx1"/>
            </w14:solidFill>
          </w14:textFill>
        </w:rPr>
        <w:t>387.97</w:t>
      </w:r>
      <w:r>
        <w:rPr>
          <w:rFonts w:hint="eastAsia" w:ascii="仿宋_GB2312" w:hAnsi="黑体" w:eastAsia="仿宋_GB2312"/>
          <w:color w:val="000000" w:themeColor="text1"/>
          <w:sz w:val="32"/>
          <w:szCs w:val="32"/>
          <w14:textFill>
            <w14:solidFill>
              <w14:schemeClr w14:val="tx1"/>
            </w14:solidFill>
          </w14:textFill>
        </w:rPr>
        <w:t>万元，其中：上年结转</w:t>
      </w:r>
      <w:r>
        <w:rPr>
          <w:rFonts w:hint="eastAsia" w:ascii="仿宋_GB2312" w:hAnsi="黑体" w:eastAsia="仿宋_GB2312"/>
          <w:color w:val="000000" w:themeColor="text1"/>
          <w:sz w:val="32"/>
          <w:szCs w:val="32"/>
          <w:lang w:val="en-US" w:eastAsia="zh-CN"/>
          <w14:textFill>
            <w14:solidFill>
              <w14:schemeClr w14:val="tx1"/>
            </w14:solidFill>
          </w14:textFill>
        </w:rPr>
        <w:t>2.77</w:t>
      </w:r>
      <w:r>
        <w:rPr>
          <w:rFonts w:hint="eastAsia" w:ascii="仿宋_GB2312" w:hAnsi="黑体" w:eastAsia="仿宋_GB2312"/>
          <w:color w:val="000000" w:themeColor="text1"/>
          <w:sz w:val="32"/>
          <w:szCs w:val="32"/>
          <w14:textFill>
            <w14:solidFill>
              <w14:schemeClr w14:val="tx1"/>
            </w14:solidFill>
          </w14:textFill>
        </w:rPr>
        <w:t>万元</w:t>
      </w:r>
      <w:r>
        <w:rPr>
          <w:rFonts w:hint="eastAsia" w:ascii="仿宋_GB2312" w:hAnsi="黑体" w:eastAsia="仿宋_GB2312"/>
          <w:color w:val="000000" w:themeColor="text1"/>
          <w:sz w:val="32"/>
          <w:szCs w:val="32"/>
          <w:lang w:eastAsia="zh-CN"/>
          <w14:textFill>
            <w14:solidFill>
              <w14:schemeClr w14:val="tx1"/>
            </w14:solidFill>
          </w14:textFill>
        </w:rPr>
        <w:t>，</w:t>
      </w:r>
      <w:r>
        <w:rPr>
          <w:rFonts w:hint="eastAsia" w:ascii="仿宋_GB2312" w:hAnsi="黑体" w:eastAsia="仿宋_GB2312"/>
          <w:color w:val="000000" w:themeColor="text1"/>
          <w:sz w:val="32"/>
          <w:szCs w:val="32"/>
          <w14:textFill>
            <w14:solidFill>
              <w14:schemeClr w14:val="tx1"/>
            </w14:solidFill>
          </w14:textFill>
        </w:rPr>
        <w:t>占</w:t>
      </w:r>
      <w:r>
        <w:rPr>
          <w:rFonts w:hint="eastAsia" w:ascii="仿宋_GB2312" w:hAnsi="黑体" w:eastAsia="仿宋_GB2312"/>
          <w:color w:val="000000" w:themeColor="text1"/>
          <w:sz w:val="32"/>
          <w:szCs w:val="32"/>
          <w:lang w:val="en-US" w:eastAsia="zh-CN"/>
          <w14:textFill>
            <w14:solidFill>
              <w14:schemeClr w14:val="tx1"/>
            </w14:solidFill>
          </w14:textFill>
        </w:rPr>
        <w:t>0.71</w:t>
      </w:r>
      <w:r>
        <w:rPr>
          <w:rFonts w:hint="eastAsia" w:ascii="仿宋_GB2312" w:hAnsi="黑体" w:eastAsia="仿宋_GB2312"/>
          <w:color w:val="000000" w:themeColor="text1"/>
          <w:sz w:val="32"/>
          <w:szCs w:val="32"/>
          <w14:textFill>
            <w14:solidFill>
              <w14:schemeClr w14:val="tx1"/>
            </w14:solidFill>
          </w14:textFill>
        </w:rPr>
        <w:t>%；经费拨款收入</w:t>
      </w:r>
      <w:r>
        <w:rPr>
          <w:rFonts w:hint="eastAsia" w:ascii="仿宋_GB2312" w:hAnsi="黑体" w:eastAsia="仿宋_GB2312"/>
          <w:color w:val="000000" w:themeColor="text1"/>
          <w:sz w:val="32"/>
          <w:szCs w:val="32"/>
          <w:lang w:val="en-US" w:eastAsia="zh-CN"/>
          <w14:textFill>
            <w14:solidFill>
              <w14:schemeClr w14:val="tx1"/>
            </w14:solidFill>
          </w14:textFill>
        </w:rPr>
        <w:t>385.20</w:t>
      </w:r>
      <w:r>
        <w:rPr>
          <w:rFonts w:hint="eastAsia" w:ascii="仿宋_GB2312" w:hAnsi="黑体" w:eastAsia="仿宋_GB2312"/>
          <w:color w:val="000000" w:themeColor="text1"/>
          <w:sz w:val="32"/>
          <w:szCs w:val="32"/>
          <w14:textFill>
            <w14:solidFill>
              <w14:schemeClr w14:val="tx1"/>
            </w14:solidFill>
          </w14:textFill>
        </w:rPr>
        <w:t>万元，占</w:t>
      </w:r>
      <w:r>
        <w:rPr>
          <w:rFonts w:hint="eastAsia" w:ascii="仿宋_GB2312" w:hAnsi="黑体" w:eastAsia="仿宋_GB2312"/>
          <w:color w:val="000000" w:themeColor="text1"/>
          <w:sz w:val="32"/>
          <w:szCs w:val="32"/>
          <w:lang w:val="en-US" w:eastAsia="zh-CN"/>
          <w14:textFill>
            <w14:solidFill>
              <w14:schemeClr w14:val="tx1"/>
            </w14:solidFill>
          </w14:textFill>
        </w:rPr>
        <w:t>99.29</w:t>
      </w:r>
      <w:r>
        <w:rPr>
          <w:rFonts w:hint="eastAsia" w:ascii="仿宋_GB2312" w:hAnsi="黑体" w:eastAsia="仿宋_GB2312"/>
          <w:color w:val="000000" w:themeColor="text1"/>
          <w:sz w:val="32"/>
          <w:szCs w:val="32"/>
          <w14:textFill>
            <w14:solidFill>
              <w14:schemeClr w14:val="tx1"/>
            </w14:solidFill>
          </w14:textFill>
        </w:rPr>
        <w:t>%；政府性基金收入0万元，占0%；专项收入0万元，占0%。比上年预算数</w:t>
      </w:r>
      <w:r>
        <w:rPr>
          <w:rFonts w:hint="eastAsia" w:ascii="仿宋_GB2312" w:hAnsi="黑体" w:eastAsia="仿宋_GB2312" w:cs="仿宋_GB2312"/>
          <w:color w:val="000000" w:themeColor="text1"/>
          <w:sz w:val="32"/>
          <w:szCs w:val="32"/>
          <w14:textFill>
            <w14:solidFill>
              <w14:schemeClr w14:val="tx1"/>
            </w14:solidFill>
          </w14:textFill>
        </w:rPr>
        <w:t>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4.00</w:t>
      </w:r>
      <w:r>
        <w:rPr>
          <w:rFonts w:hint="eastAsia" w:ascii="仿宋_GB2312" w:hAnsi="黑体" w:eastAsia="仿宋_GB2312"/>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14:textFill>
            <w14:solidFill>
              <w14:schemeClr w14:val="tx1"/>
            </w14:solidFill>
          </w14:textFill>
        </w:rPr>
        <w:t>主要原因是教育支出、社会保障和就业支出</w:t>
      </w:r>
      <w:r>
        <w:rPr>
          <w:rFonts w:hint="eastAsia" w:asciiTheme="minorEastAsia" w:hAnsiTheme="minorEastAsia" w:eastAsiaTheme="minorEastAsia"/>
          <w:color w:val="000000" w:themeColor="text1"/>
          <w:sz w:val="32"/>
          <w:szCs w:val="32"/>
          <w:lang w:eastAsia="zh-CN"/>
          <w14:textFill>
            <w14:solidFill>
              <w14:schemeClr w14:val="tx1"/>
            </w14:solidFill>
          </w14:textFill>
        </w:rPr>
        <w:t>增加。</w:t>
      </w:r>
      <w:r>
        <w:rPr>
          <w:rFonts w:hint="eastAsia" w:ascii="仿宋_GB2312" w:hAnsi="黑体" w:eastAsia="仿宋_GB2312"/>
          <w:color w:val="000000" w:themeColor="text1"/>
          <w:sz w:val="32"/>
          <w:szCs w:val="32"/>
          <w:lang w:val="en-US" w:eastAsia="zh-CN"/>
          <w14:textFill>
            <w14:solidFill>
              <w14:schemeClr w14:val="tx1"/>
            </w14:solidFill>
          </w14:textFill>
        </w:rPr>
        <w:t xml:space="preserve"> </w:t>
      </w:r>
    </w:p>
    <w:p>
      <w:pPr>
        <w:ind w:firstLine="640" w:firstLineChars="200"/>
        <w:rPr>
          <w:rFonts w:hint="eastAsia" w:ascii="黑体" w:hAnsi="黑体" w:eastAsia="黑体" w:cs="黑体"/>
          <w:b w:val="0"/>
          <w:bCs w:val="0"/>
          <w:color w:val="000000" w:themeColor="text1"/>
          <w:sz w:val="32"/>
          <w:shd w:val="clear" w:color="auto" w:fill="FFFFFF"/>
          <w14:textFill>
            <w14:solidFill>
              <w14:schemeClr w14:val="tx1"/>
            </w14:solidFill>
          </w14:textFill>
        </w:rPr>
      </w:pPr>
      <w:r>
        <w:rPr>
          <w:rFonts w:hint="eastAsia" w:ascii="黑体" w:hAnsi="黑体" w:eastAsia="黑体" w:cs="黑体"/>
          <w:b w:val="0"/>
          <w:bCs w:val="0"/>
          <w:color w:val="000000" w:themeColor="text1"/>
          <w:sz w:val="32"/>
          <w:shd w:val="clear" w:color="auto" w:fill="FFFFFF"/>
          <w14:textFill>
            <w14:solidFill>
              <w14:schemeClr w14:val="tx1"/>
            </w14:solidFill>
          </w14:textFill>
        </w:rPr>
        <w:t>八、关于</w:t>
      </w:r>
      <w:r>
        <w:rPr>
          <w:rFonts w:hint="eastAsia" w:ascii="黑体" w:hAnsi="黑体" w:eastAsia="黑体" w:cs="黑体"/>
          <w:b w:val="0"/>
          <w:bCs w:val="0"/>
          <w:color w:val="000000" w:themeColor="text1"/>
          <w:sz w:val="32"/>
          <w:szCs w:val="32"/>
          <w:lang w:eastAsia="zh-CN"/>
          <w14:textFill>
            <w14:solidFill>
              <w14:schemeClr w14:val="tx1"/>
            </w14:solidFill>
          </w14:textFill>
        </w:rPr>
        <w:t>三亚市吉阳区中廖小学</w:t>
      </w:r>
      <w:r>
        <w:rPr>
          <w:rFonts w:hint="eastAsia" w:ascii="黑体" w:hAnsi="黑体" w:eastAsia="黑体" w:cs="黑体"/>
          <w:b w:val="0"/>
          <w:bCs w:val="0"/>
          <w:color w:val="000000" w:themeColor="text1"/>
          <w:sz w:val="32"/>
          <w:szCs w:val="32"/>
          <w:lang w:val="en-US" w:eastAsia="zh-CN"/>
          <w14:textFill>
            <w14:solidFill>
              <w14:schemeClr w14:val="tx1"/>
            </w14:solidFill>
          </w14:textFill>
        </w:rPr>
        <w:t>2025</w:t>
      </w:r>
      <w:r>
        <w:rPr>
          <w:rFonts w:hint="eastAsia" w:ascii="黑体" w:hAnsi="黑体" w:eastAsia="黑体" w:cs="黑体"/>
          <w:b w:val="0"/>
          <w:bCs w:val="0"/>
          <w:color w:val="000000" w:themeColor="text1"/>
          <w:sz w:val="32"/>
          <w:shd w:val="clear" w:color="auto" w:fill="FFFFFF"/>
          <w14:textFill>
            <w14:solidFill>
              <w14:schemeClr w14:val="tx1"/>
            </w14:solidFill>
          </w14:textFill>
        </w:rPr>
        <w:t>年支出预算情况说明</w:t>
      </w:r>
    </w:p>
    <w:p>
      <w:pPr>
        <w:ind w:firstLine="640" w:firstLineChars="200"/>
        <w:rPr>
          <w:rFonts w:hint="eastAsia" w:ascii="仿宋_GB2312" w:hAnsi="黑体" w:eastAsia="仿宋_GB2312"/>
          <w:color w:val="000000" w:themeColor="text1"/>
          <w:sz w:val="32"/>
          <w:szCs w:val="32"/>
          <w:lang w:val="en-US" w:eastAsia="zh-CN"/>
          <w14:textFill>
            <w14:solidFill>
              <w14:schemeClr w14:val="tx1"/>
            </w14:solidFill>
          </w14:textFill>
        </w:rPr>
      </w:pPr>
      <w:r>
        <w:rPr>
          <w:rFonts w:hint="eastAsia" w:ascii="仿宋_GB2312" w:hAnsi="黑体" w:eastAsia="仿宋_GB2312" w:cs="仿宋_GB2312"/>
          <w:color w:val="000000" w:themeColor="text1"/>
          <w:sz w:val="32"/>
          <w:szCs w:val="32"/>
          <w:lang w:eastAsia="zh-CN"/>
          <w14:textFill>
            <w14:solidFill>
              <w14:schemeClr w14:val="tx1"/>
            </w14:solidFill>
          </w14:textFill>
        </w:rPr>
        <w:t>三亚市吉阳区中廖小学</w:t>
      </w:r>
      <w:r>
        <w:rPr>
          <w:rFonts w:hint="eastAsia" w:ascii="仿宋_GB2312" w:hAnsi="黑体" w:eastAsia="仿宋_GB2312" w:cs="仿宋_GB2312"/>
          <w:color w:val="000000" w:themeColor="text1"/>
          <w:sz w:val="32"/>
          <w:szCs w:val="32"/>
          <w:lang w:val="en-US" w:eastAsia="zh-CN"/>
          <w14:textFill>
            <w14:solidFill>
              <w14:schemeClr w14:val="tx1"/>
            </w14:solidFill>
          </w14:textFill>
        </w:rPr>
        <w:t>2025</w:t>
      </w:r>
      <w:r>
        <w:rPr>
          <w:rFonts w:hint="eastAsia" w:ascii="仿宋_GB2312" w:hAnsi="黑体" w:eastAsia="仿宋_GB2312"/>
          <w:color w:val="000000" w:themeColor="text1"/>
          <w:sz w:val="32"/>
          <w:szCs w:val="32"/>
          <w14:textFill>
            <w14:solidFill>
              <w14:schemeClr w14:val="tx1"/>
            </w14:solidFill>
          </w14:textFill>
        </w:rPr>
        <w:t>年支出预算</w:t>
      </w:r>
      <w:r>
        <w:rPr>
          <w:rFonts w:hint="eastAsia" w:ascii="仿宋_GB2312" w:hAnsi="黑体" w:eastAsia="仿宋_GB2312"/>
          <w:color w:val="000000" w:themeColor="text1"/>
          <w:sz w:val="32"/>
          <w:szCs w:val="32"/>
          <w:lang w:val="en-US" w:eastAsia="zh-CN"/>
          <w14:textFill>
            <w14:solidFill>
              <w14:schemeClr w14:val="tx1"/>
            </w14:solidFill>
          </w14:textFill>
        </w:rPr>
        <w:t>387.97</w:t>
      </w:r>
      <w:r>
        <w:rPr>
          <w:rFonts w:hint="eastAsia" w:ascii="仿宋_GB2312" w:hAnsi="黑体" w:eastAsia="仿宋_GB2312"/>
          <w:color w:val="000000" w:themeColor="text1"/>
          <w:sz w:val="32"/>
          <w:szCs w:val="32"/>
          <w14:textFill>
            <w14:solidFill>
              <w14:schemeClr w14:val="tx1"/>
            </w14:solidFill>
          </w14:textFill>
        </w:rPr>
        <w:t>万元，其中：基本支出</w:t>
      </w:r>
      <w:r>
        <w:rPr>
          <w:rFonts w:hint="eastAsia" w:ascii="仿宋_GB2312" w:hAnsi="黑体" w:eastAsia="仿宋_GB2312"/>
          <w:color w:val="000000" w:themeColor="text1"/>
          <w:sz w:val="32"/>
          <w:szCs w:val="32"/>
          <w:lang w:val="en-US" w:eastAsia="zh-CN"/>
          <w14:textFill>
            <w14:solidFill>
              <w14:schemeClr w14:val="tx1"/>
            </w14:solidFill>
          </w14:textFill>
        </w:rPr>
        <w:t>281.92</w:t>
      </w:r>
      <w:r>
        <w:rPr>
          <w:rFonts w:hint="eastAsia" w:ascii="仿宋_GB2312" w:hAnsi="黑体" w:eastAsia="仿宋_GB2312"/>
          <w:color w:val="000000" w:themeColor="text1"/>
          <w:sz w:val="32"/>
          <w:szCs w:val="32"/>
          <w14:textFill>
            <w14:solidFill>
              <w14:schemeClr w14:val="tx1"/>
            </w14:solidFill>
          </w14:textFill>
        </w:rPr>
        <w:t>万元，占</w:t>
      </w:r>
      <w:r>
        <w:rPr>
          <w:rFonts w:hint="eastAsia" w:ascii="仿宋_GB2312" w:hAnsi="黑体" w:eastAsia="仿宋_GB2312"/>
          <w:color w:val="000000" w:themeColor="text1"/>
          <w:sz w:val="32"/>
          <w:szCs w:val="32"/>
          <w:lang w:val="en-US" w:eastAsia="zh-CN"/>
          <w14:textFill>
            <w14:solidFill>
              <w14:schemeClr w14:val="tx1"/>
            </w14:solidFill>
          </w14:textFill>
        </w:rPr>
        <w:t>72.67</w:t>
      </w:r>
      <w:r>
        <w:rPr>
          <w:rFonts w:hint="eastAsia" w:ascii="仿宋_GB2312" w:hAnsi="黑体" w:eastAsia="仿宋_GB2312"/>
          <w:color w:val="000000" w:themeColor="text1"/>
          <w:sz w:val="32"/>
          <w:szCs w:val="32"/>
          <w14:textFill>
            <w14:solidFill>
              <w14:schemeClr w14:val="tx1"/>
            </w14:solidFill>
          </w14:textFill>
        </w:rPr>
        <w:t>%；项目支出</w:t>
      </w:r>
      <w:r>
        <w:rPr>
          <w:rFonts w:hint="eastAsia" w:ascii="仿宋_GB2312" w:hAnsi="黑体" w:eastAsia="仿宋_GB2312"/>
          <w:color w:val="000000" w:themeColor="text1"/>
          <w:sz w:val="32"/>
          <w:szCs w:val="32"/>
          <w:lang w:val="en-US" w:eastAsia="zh-CN"/>
          <w14:textFill>
            <w14:solidFill>
              <w14:schemeClr w14:val="tx1"/>
            </w14:solidFill>
          </w14:textFill>
        </w:rPr>
        <w:t>106.04</w:t>
      </w:r>
      <w:r>
        <w:rPr>
          <w:rFonts w:hint="eastAsia" w:ascii="仿宋_GB2312" w:hAnsi="黑体" w:eastAsia="仿宋_GB2312"/>
          <w:color w:val="000000" w:themeColor="text1"/>
          <w:sz w:val="32"/>
          <w:szCs w:val="32"/>
          <w14:textFill>
            <w14:solidFill>
              <w14:schemeClr w14:val="tx1"/>
            </w14:solidFill>
          </w14:textFill>
        </w:rPr>
        <w:t>万元，占</w:t>
      </w:r>
      <w:r>
        <w:rPr>
          <w:rFonts w:hint="eastAsia" w:ascii="仿宋_GB2312" w:hAnsi="黑体" w:eastAsia="仿宋_GB2312"/>
          <w:color w:val="000000" w:themeColor="text1"/>
          <w:sz w:val="32"/>
          <w:szCs w:val="32"/>
          <w:lang w:val="en-US" w:eastAsia="zh-CN"/>
          <w14:textFill>
            <w14:solidFill>
              <w14:schemeClr w14:val="tx1"/>
            </w14:solidFill>
          </w14:textFill>
        </w:rPr>
        <w:t>27.33</w:t>
      </w:r>
      <w:r>
        <w:rPr>
          <w:rFonts w:hint="eastAsia" w:ascii="仿宋_GB2312" w:hAnsi="黑体" w:eastAsia="仿宋_GB2312"/>
          <w:color w:val="000000" w:themeColor="text1"/>
          <w:sz w:val="32"/>
          <w:szCs w:val="32"/>
          <w14:textFill>
            <w14:solidFill>
              <w14:schemeClr w14:val="tx1"/>
            </w14:solidFill>
          </w14:textFill>
        </w:rPr>
        <w:t>%。比上年预算数</w:t>
      </w:r>
      <w:r>
        <w:rPr>
          <w:rFonts w:hint="eastAsia" w:ascii="仿宋_GB2312" w:hAnsi="黑体" w:eastAsia="仿宋_GB2312" w:cs="仿宋_GB2312"/>
          <w:color w:val="000000" w:themeColor="text1"/>
          <w:sz w:val="32"/>
          <w:szCs w:val="32"/>
          <w14:textFill>
            <w14:solidFill>
              <w14:schemeClr w14:val="tx1"/>
            </w14:solidFill>
          </w14:textFill>
        </w:rPr>
        <w:t>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4.00</w:t>
      </w:r>
      <w:r>
        <w:rPr>
          <w:rFonts w:hint="eastAsia" w:ascii="仿宋_GB2312" w:hAnsi="黑体" w:eastAsia="仿宋_GB2312"/>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14:textFill>
            <w14:solidFill>
              <w14:schemeClr w14:val="tx1"/>
            </w14:solidFill>
          </w14:textFill>
        </w:rPr>
        <w:t>主要原因</w:t>
      </w:r>
      <w:r>
        <w:rPr>
          <w:rFonts w:hint="eastAsia" w:asciiTheme="minorEastAsia" w:hAnsiTheme="minorEastAsia" w:eastAsiaTheme="minorEastAsia"/>
          <w:color w:val="000000" w:themeColor="text1"/>
          <w:sz w:val="32"/>
          <w:szCs w:val="32"/>
          <w:lang w:eastAsia="zh-CN"/>
          <w14:textFill>
            <w14:solidFill>
              <w14:schemeClr w14:val="tx1"/>
            </w14:solidFill>
          </w14:textFill>
        </w:rPr>
        <w:t>是</w:t>
      </w:r>
      <w:r>
        <w:rPr>
          <w:rFonts w:hint="eastAsia" w:asciiTheme="minorEastAsia" w:hAnsiTheme="minorEastAsia" w:eastAsiaTheme="minorEastAsia"/>
          <w:color w:val="000000" w:themeColor="text1"/>
          <w:sz w:val="32"/>
          <w:szCs w:val="32"/>
          <w14:textFill>
            <w14:solidFill>
              <w14:schemeClr w14:val="tx1"/>
            </w14:solidFill>
          </w14:textFill>
        </w:rPr>
        <w:t>教育支出、社会保障和就业支出</w:t>
      </w:r>
      <w:r>
        <w:rPr>
          <w:rFonts w:hint="eastAsia" w:asciiTheme="minorEastAsia" w:hAnsiTheme="minorEastAsia" w:eastAsiaTheme="minorEastAsia"/>
          <w:color w:val="000000" w:themeColor="text1"/>
          <w:sz w:val="32"/>
          <w:szCs w:val="32"/>
          <w:lang w:eastAsia="zh-CN"/>
          <w14:textFill>
            <w14:solidFill>
              <w14:schemeClr w14:val="tx1"/>
            </w14:solidFill>
          </w14:textFill>
        </w:rPr>
        <w:t>增加</w:t>
      </w:r>
      <w:r>
        <w:rPr>
          <w:rFonts w:hint="eastAsia"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olor w:val="000000" w:themeColor="text1"/>
          <w:sz w:val="32"/>
          <w:szCs w:val="32"/>
          <w:lang w:val="en-US" w:eastAsia="zh-CN"/>
          <w14:textFill>
            <w14:solidFill>
              <w14:schemeClr w14:val="tx1"/>
            </w14:solidFill>
          </w14:textFill>
        </w:rPr>
        <w:t xml:space="preserve"> </w:t>
      </w:r>
    </w:p>
    <w:p>
      <w:pPr>
        <w:ind w:firstLine="640" w:firstLineChars="200"/>
        <w:rPr>
          <w:rFonts w:ascii="黑体" w:hAnsi="黑体" w:eastAsia="黑体" w:cs="Times New Roman"/>
          <w:color w:val="000000" w:themeColor="text1"/>
          <w:sz w:val="32"/>
          <w:shd w:val="clear" w:color="auto" w:fill="FFFFFF"/>
          <w14:textFill>
            <w14:solidFill>
              <w14:schemeClr w14:val="tx1"/>
            </w14:solidFill>
          </w14:textFill>
        </w:rPr>
      </w:pPr>
      <w:r>
        <w:rPr>
          <w:rFonts w:hint="eastAsia" w:ascii="黑体" w:hAnsi="黑体" w:eastAsia="黑体" w:cs="Times New Roman"/>
          <w:color w:val="000000" w:themeColor="text1"/>
          <w:sz w:val="32"/>
          <w:shd w:val="clear" w:color="auto" w:fill="FFFFFF"/>
          <w14:textFill>
            <w14:solidFill>
              <w14:schemeClr w14:val="tx1"/>
            </w14:solidFill>
          </w14:textFill>
        </w:rPr>
        <w:t>九、其他重要事项的情况说明</w:t>
      </w:r>
    </w:p>
    <w:p>
      <w:pPr>
        <w:ind w:firstLine="640" w:firstLineChars="200"/>
        <w:rPr>
          <w:rFonts w:hint="eastAsia" w:ascii="楷体" w:hAnsi="楷体" w:eastAsia="楷体"/>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lang w:val="en-US" w:eastAsia="zh-CN"/>
          <w14:textFill>
            <w14:solidFill>
              <w14:schemeClr w14:val="tx1"/>
            </w14:solidFill>
          </w14:textFill>
        </w:rPr>
        <w:t>（一）</w:t>
      </w:r>
      <w:r>
        <w:rPr>
          <w:rFonts w:hint="eastAsia" w:ascii="楷体" w:hAnsi="楷体" w:eastAsia="楷体"/>
          <w:color w:val="000000" w:themeColor="text1"/>
          <w:sz w:val="32"/>
          <w:szCs w:val="32"/>
          <w14:textFill>
            <w14:solidFill>
              <w14:schemeClr w14:val="tx1"/>
            </w14:solidFill>
          </w14:textFill>
        </w:rPr>
        <w:t>机关运行经费</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5</w:t>
      </w:r>
      <w:r>
        <w:rPr>
          <w:rFonts w:hint="eastAsia" w:ascii="仿宋_GB2312" w:hAnsi="黑体" w:eastAsia="仿宋_GB2312"/>
          <w:color w:val="000000" w:themeColor="text1"/>
          <w:sz w:val="32"/>
          <w:szCs w:val="32"/>
          <w14:textFill>
            <w14:solidFill>
              <w14:schemeClr w14:val="tx1"/>
            </w14:solidFill>
          </w14:textFill>
        </w:rPr>
        <w:t>年</w:t>
      </w:r>
      <w:r>
        <w:rPr>
          <w:rFonts w:hint="eastAsia" w:ascii="仿宋_GB2312" w:hAnsi="黑体" w:eastAsia="仿宋_GB2312" w:cs="仿宋_GB2312"/>
          <w:color w:val="000000" w:themeColor="text1"/>
          <w:sz w:val="32"/>
          <w:szCs w:val="32"/>
          <w14:textFill>
            <w14:solidFill>
              <w14:schemeClr w14:val="tx1"/>
            </w14:solidFill>
          </w14:textFill>
        </w:rPr>
        <w:t>三亚</w:t>
      </w:r>
      <w:r>
        <w:rPr>
          <w:rFonts w:hint="eastAsia" w:ascii="仿宋_GB2312" w:hAnsi="黑体" w:eastAsia="仿宋_GB2312" w:cs="仿宋_GB2312"/>
          <w:color w:val="000000" w:themeColor="text1"/>
          <w:sz w:val="32"/>
          <w:szCs w:val="32"/>
          <w:lang w:eastAsia="zh-CN"/>
          <w14:textFill>
            <w14:solidFill>
              <w14:schemeClr w14:val="tx1"/>
            </w14:solidFill>
          </w14:textFill>
        </w:rPr>
        <w:t>市吉阳区中廖小学</w:t>
      </w:r>
      <w:r>
        <w:rPr>
          <w:rFonts w:hint="eastAsia" w:ascii="仿宋_GB2312" w:hAnsi="黑体" w:eastAsia="仿宋_GB2312" w:cs="仿宋_GB2312"/>
          <w:color w:val="000000" w:themeColor="text1"/>
          <w:sz w:val="32"/>
          <w:szCs w:val="32"/>
          <w14:textFill>
            <w14:solidFill>
              <w14:schemeClr w14:val="tx1"/>
            </w14:solidFill>
          </w14:textFill>
        </w:rPr>
        <w:t>的机关运行经费预算0</w:t>
      </w:r>
      <w:r>
        <w:rPr>
          <w:rFonts w:hint="eastAsia" w:ascii="仿宋_GB2312" w:hAnsi="黑体" w:eastAsia="仿宋_GB2312"/>
          <w:color w:val="000000" w:themeColor="text1"/>
          <w:sz w:val="32"/>
          <w:szCs w:val="32"/>
          <w14:textFill>
            <w14:solidFill>
              <w14:schemeClr w14:val="tx1"/>
            </w14:solidFill>
          </w14:textFill>
        </w:rPr>
        <w:t>万元。</w:t>
      </w:r>
    </w:p>
    <w:p>
      <w:pPr>
        <w:ind w:firstLine="640" w:firstLineChars="20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（二）政府采购情况</w:t>
      </w:r>
    </w:p>
    <w:p>
      <w:pPr>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5</w:t>
      </w:r>
      <w:r>
        <w:rPr>
          <w:rFonts w:hint="eastAsia" w:ascii="仿宋_GB2312" w:hAnsi="黑体" w:eastAsia="仿宋_GB2312"/>
          <w:color w:val="000000" w:themeColor="text1"/>
          <w:sz w:val="32"/>
          <w:szCs w:val="32"/>
          <w14:textFill>
            <w14:solidFill>
              <w14:schemeClr w14:val="tx1"/>
            </w14:solidFill>
          </w14:textFill>
        </w:rPr>
        <w:t>年</w:t>
      </w:r>
      <w:r>
        <w:rPr>
          <w:rFonts w:hint="eastAsia" w:ascii="仿宋_GB2312" w:hAnsi="黑体" w:eastAsia="仿宋_GB2312" w:cs="仿宋_GB2312"/>
          <w:color w:val="000000" w:themeColor="text1"/>
          <w:sz w:val="32"/>
          <w:szCs w:val="32"/>
          <w14:textFill>
            <w14:solidFill>
              <w14:schemeClr w14:val="tx1"/>
            </w14:solidFill>
          </w14:textFill>
        </w:rPr>
        <w:t>三亚</w:t>
      </w:r>
      <w:r>
        <w:rPr>
          <w:rFonts w:hint="eastAsia" w:ascii="仿宋_GB2312" w:hAnsi="黑体" w:eastAsia="仿宋_GB2312" w:cs="仿宋_GB2312"/>
          <w:color w:val="000000" w:themeColor="text1"/>
          <w:sz w:val="32"/>
          <w:szCs w:val="32"/>
          <w:lang w:eastAsia="zh-CN"/>
          <w14:textFill>
            <w14:solidFill>
              <w14:schemeClr w14:val="tx1"/>
            </w14:solidFill>
          </w14:textFill>
        </w:rPr>
        <w:t>市吉阳区中廖小学</w:t>
      </w:r>
      <w:r>
        <w:rPr>
          <w:rFonts w:hint="eastAsia" w:ascii="仿宋_GB2312" w:hAnsi="黑体" w:eastAsia="仿宋_GB2312" w:cs="仿宋_GB2312"/>
          <w:color w:val="000000" w:themeColor="text1"/>
          <w:sz w:val="32"/>
          <w:szCs w:val="32"/>
          <w14:textFill>
            <w14:solidFill>
              <w14:schemeClr w14:val="tx1"/>
            </w14:solidFill>
          </w14:textFill>
        </w:rPr>
        <w:t>政府采购预算总额0</w:t>
      </w:r>
      <w:r>
        <w:rPr>
          <w:rFonts w:hint="eastAsia" w:ascii="仿宋_GB2312" w:hAnsi="黑体" w:eastAsia="仿宋_GB2312"/>
          <w:color w:val="000000" w:themeColor="text1"/>
          <w:sz w:val="32"/>
          <w:szCs w:val="32"/>
          <w14:textFill>
            <w14:solidFill>
              <w14:schemeClr w14:val="tx1"/>
            </w14:solidFill>
          </w14:textFill>
        </w:rPr>
        <w:t>万元，其中：政府采购货物预算</w:t>
      </w:r>
      <w:r>
        <w:rPr>
          <w:rFonts w:hint="eastAsia" w:ascii="仿宋_GB2312" w:hAnsi="黑体" w:eastAsia="仿宋_GB2312" w:cs="仿宋_GB2312"/>
          <w:color w:val="000000" w:themeColor="text1"/>
          <w:sz w:val="32"/>
          <w:szCs w:val="32"/>
          <w14:textFill>
            <w14:solidFill>
              <w14:schemeClr w14:val="tx1"/>
            </w14:solidFill>
          </w14:textFill>
        </w:rPr>
        <w:t>0</w:t>
      </w:r>
      <w:r>
        <w:rPr>
          <w:rFonts w:hint="eastAsia" w:ascii="仿宋_GB2312" w:hAnsi="黑体" w:eastAsia="仿宋_GB2312"/>
          <w:color w:val="000000" w:themeColor="text1"/>
          <w:sz w:val="32"/>
          <w:szCs w:val="32"/>
          <w14:textFill>
            <w14:solidFill>
              <w14:schemeClr w14:val="tx1"/>
            </w14:solidFill>
          </w14:textFill>
        </w:rPr>
        <w:t>万元，政府采购工程预算</w:t>
      </w:r>
      <w:r>
        <w:rPr>
          <w:rFonts w:hint="eastAsia" w:ascii="仿宋_GB2312" w:hAnsi="黑体" w:eastAsia="仿宋_GB2312" w:cs="仿宋_GB2312"/>
          <w:color w:val="000000" w:themeColor="text1"/>
          <w:sz w:val="32"/>
          <w:szCs w:val="32"/>
          <w14:textFill>
            <w14:solidFill>
              <w14:schemeClr w14:val="tx1"/>
            </w14:solidFill>
          </w14:textFill>
        </w:rPr>
        <w:t>0</w:t>
      </w:r>
      <w:r>
        <w:rPr>
          <w:rFonts w:hint="eastAsia" w:ascii="仿宋_GB2312" w:hAnsi="黑体" w:eastAsia="仿宋_GB2312"/>
          <w:color w:val="000000" w:themeColor="text1"/>
          <w:sz w:val="32"/>
          <w:szCs w:val="32"/>
          <w14:textFill>
            <w14:solidFill>
              <w14:schemeClr w14:val="tx1"/>
            </w14:solidFill>
          </w14:textFill>
        </w:rPr>
        <w:t>万元，政府采购服务预算</w:t>
      </w:r>
      <w:r>
        <w:rPr>
          <w:rFonts w:hint="eastAsia" w:ascii="仿宋_GB2312" w:hAnsi="黑体" w:eastAsia="仿宋_GB2312" w:cs="仿宋_GB2312"/>
          <w:color w:val="000000" w:themeColor="text1"/>
          <w:sz w:val="32"/>
          <w:szCs w:val="32"/>
          <w14:textFill>
            <w14:solidFill>
              <w14:schemeClr w14:val="tx1"/>
            </w14:solidFill>
          </w14:textFill>
        </w:rPr>
        <w:t>0</w:t>
      </w:r>
      <w:r>
        <w:rPr>
          <w:rFonts w:hint="eastAsia" w:ascii="仿宋_GB2312" w:hAnsi="黑体" w:eastAsia="仿宋_GB2312"/>
          <w:color w:val="000000" w:themeColor="text1"/>
          <w:sz w:val="32"/>
          <w:szCs w:val="32"/>
          <w14:textFill>
            <w14:solidFill>
              <w14:schemeClr w14:val="tx1"/>
            </w14:solidFill>
          </w14:textFill>
        </w:rPr>
        <w:t>万元。</w:t>
      </w:r>
    </w:p>
    <w:p>
      <w:pPr>
        <w:ind w:firstLine="640" w:firstLineChars="20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lang w:eastAsia="zh-CN"/>
          <w14:textFill>
            <w14:solidFill>
              <w14:schemeClr w14:val="tx1"/>
            </w14:solidFill>
          </w14:textFill>
        </w:rPr>
        <w:t>（三）</w:t>
      </w:r>
      <w:r>
        <w:rPr>
          <w:rFonts w:hint="eastAsia" w:ascii="楷体" w:hAnsi="楷体" w:eastAsia="楷体"/>
          <w:color w:val="000000" w:themeColor="text1"/>
          <w:sz w:val="32"/>
          <w:szCs w:val="32"/>
          <w14:textFill>
            <w14:solidFill>
              <w14:schemeClr w14:val="tx1"/>
            </w14:solidFill>
          </w14:textFill>
        </w:rPr>
        <w:t>国有资产占有使用情况</w:t>
      </w:r>
    </w:p>
    <w:p>
      <w:pPr>
        <w:ind w:firstLine="640" w:firstLineChars="200"/>
        <w:rPr>
          <w:rFonts w:hint="eastAsia" w:ascii="仿宋_GB2312" w:hAnsi="黑体" w:eastAsia="仿宋_GB2312" w:cs="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截至</w:t>
      </w:r>
      <w:r>
        <w:rPr>
          <w:rFonts w:hint="eastAsia" w:ascii="仿宋_GB2312" w:hAnsi="黑体" w:eastAsia="仿宋_GB2312" w:cs="仿宋_GB2312"/>
          <w:color w:val="000000" w:themeColor="text1"/>
          <w:sz w:val="32"/>
          <w:szCs w:val="32"/>
          <w:lang w:val="en-US" w:eastAsia="zh-CN"/>
          <w14:textFill>
            <w14:solidFill>
              <w14:schemeClr w14:val="tx1"/>
            </w14:solidFill>
          </w14:textFill>
        </w:rPr>
        <w:t>2024</w:t>
      </w:r>
      <w:r>
        <w:rPr>
          <w:rFonts w:hint="eastAsia" w:ascii="仿宋_GB2312" w:hAnsi="黑体" w:eastAsia="仿宋_GB2312"/>
          <w:color w:val="000000" w:themeColor="text1"/>
          <w:sz w:val="32"/>
          <w:szCs w:val="32"/>
          <w14:textFill>
            <w14:solidFill>
              <w14:schemeClr w14:val="tx1"/>
            </w14:solidFill>
          </w14:textFill>
        </w:rPr>
        <w:t>年12月31日，</w:t>
      </w:r>
      <w:r>
        <w:rPr>
          <w:rFonts w:hint="eastAsia"/>
          <w:color w:val="000000" w:themeColor="text1"/>
          <w:sz w:val="32"/>
          <w:szCs w:val="32"/>
          <w:lang w:eastAsia="zh-CN"/>
          <w14:textFill>
            <w14:solidFill>
              <w14:schemeClr w14:val="tx1"/>
            </w14:solidFill>
          </w14:textFill>
        </w:rPr>
        <w:t>三亚市吉阳区中廖小学</w:t>
      </w:r>
      <w:r>
        <w:rPr>
          <w:rFonts w:hint="eastAsia" w:ascii="仿宋_GB2312" w:hAnsi="黑体" w:eastAsia="仿宋_GB2312" w:cs="仿宋_GB2312"/>
          <w:color w:val="000000" w:themeColor="text1"/>
          <w:sz w:val="32"/>
          <w:szCs w:val="32"/>
          <w14:textFill>
            <w14:solidFill>
              <w14:schemeClr w14:val="tx1"/>
            </w14:solidFill>
          </w14:textFill>
        </w:rPr>
        <w:t>本级及下属各预算单位共有车辆</w:t>
      </w:r>
      <w:r>
        <w:rPr>
          <w:rFonts w:hint="eastAsia" w:ascii="仿宋_GB2312" w:hAnsi="黑体" w:eastAsia="仿宋_GB2312" w:cs="仿宋_GB2312"/>
          <w:color w:val="000000" w:themeColor="text1"/>
          <w:sz w:val="32"/>
          <w:szCs w:val="32"/>
          <w:lang w:val="en-US" w:eastAsia="zh-CN"/>
          <w14:textFill>
            <w14:solidFill>
              <w14:schemeClr w14:val="tx1"/>
            </w14:solidFill>
          </w14:textFill>
        </w:rPr>
        <w:t>0</w:t>
      </w:r>
      <w:r>
        <w:rPr>
          <w:rFonts w:hint="eastAsia" w:ascii="仿宋_GB2312" w:hAnsi="黑体" w:eastAsia="仿宋_GB2312" w:cs="仿宋_GB2312"/>
          <w:color w:val="000000" w:themeColor="text1"/>
          <w:sz w:val="32"/>
          <w:szCs w:val="32"/>
          <w14:textFill>
            <w14:solidFill>
              <w14:schemeClr w14:val="tx1"/>
            </w14:solidFill>
          </w14:textFill>
        </w:rPr>
        <w:t>辆，单位价值100万元以上设备</w:t>
      </w:r>
      <w:r>
        <w:rPr>
          <w:rFonts w:hint="eastAsia" w:ascii="仿宋_GB2312" w:hAnsi="黑体" w:eastAsia="仿宋_GB2312" w:cs="仿宋_GB2312"/>
          <w:color w:val="000000" w:themeColor="text1"/>
          <w:sz w:val="32"/>
          <w:szCs w:val="32"/>
          <w:lang w:val="en-US" w:eastAsia="zh-CN"/>
          <w14:textFill>
            <w14:solidFill>
              <w14:schemeClr w14:val="tx1"/>
            </w14:solidFill>
          </w14:textFill>
        </w:rPr>
        <w:t>0</w:t>
      </w:r>
      <w:r>
        <w:rPr>
          <w:rFonts w:hint="eastAsia" w:ascii="仿宋_GB2312" w:hAnsi="黑体" w:eastAsia="仿宋_GB2312" w:cs="仿宋_GB2312"/>
          <w:color w:val="000000" w:themeColor="text1"/>
          <w:sz w:val="32"/>
          <w:szCs w:val="32"/>
          <w14:textFill>
            <w14:solidFill>
              <w14:schemeClr w14:val="tx1"/>
            </w14:solidFill>
          </w14:textFill>
        </w:rPr>
        <w:t>台（套）。</w:t>
      </w:r>
    </w:p>
    <w:p>
      <w:pPr>
        <w:ind w:firstLine="640" w:firstLineChars="200"/>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w:t>
      </w:r>
      <w:r>
        <w:rPr>
          <w:rFonts w:hint="eastAsia" w:ascii="楷体" w:hAnsi="楷体" w:eastAsia="楷体"/>
          <w:color w:val="000000" w:themeColor="text1"/>
          <w:sz w:val="32"/>
          <w:szCs w:val="32"/>
          <w:lang w:eastAsia="zh-CN"/>
          <w14:textFill>
            <w14:solidFill>
              <w14:schemeClr w14:val="tx1"/>
            </w14:solidFill>
          </w14:textFill>
        </w:rPr>
        <w:t>四</w:t>
      </w:r>
      <w:r>
        <w:rPr>
          <w:rFonts w:hint="eastAsia" w:ascii="楷体" w:hAnsi="楷体" w:eastAsia="楷体"/>
          <w:color w:val="000000" w:themeColor="text1"/>
          <w:sz w:val="32"/>
          <w:szCs w:val="32"/>
          <w14:textFill>
            <w14:solidFill>
              <w14:schemeClr w14:val="tx1"/>
            </w14:solidFill>
          </w14:textFill>
        </w:rPr>
        <w:t>）绩效目标设置情况</w:t>
      </w:r>
    </w:p>
    <w:p>
      <w:pPr>
        <w:ind w:firstLine="640"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2025</w:t>
      </w: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eastAsia="zh-CN"/>
          <w14:textFill>
            <w14:solidFill>
              <w14:schemeClr w14:val="tx1"/>
            </w14:solidFill>
          </w14:textFill>
        </w:rPr>
        <w:t>三亚市吉阳区中廖小学</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17</w:t>
      </w:r>
      <w:r>
        <w:rPr>
          <w:rFonts w:hint="eastAsia" w:ascii="仿宋_GB2312" w:hAnsi="仿宋_GB2312" w:eastAsia="仿宋_GB2312" w:cs="仿宋_GB2312"/>
          <w:color w:val="000000" w:themeColor="text1"/>
          <w:sz w:val="32"/>
          <w:szCs w:val="32"/>
          <w14:textFill>
            <w14:solidFill>
              <w14:schemeClr w14:val="tx1"/>
            </w14:solidFill>
          </w14:textFill>
        </w:rPr>
        <w:t>个项目实行绩效目标管理，涉及一般公共预算</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385.22</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黑体" w:eastAsia="仿宋_GB2312"/>
          <w:sz w:val="32"/>
          <w:szCs w:val="32"/>
        </w:rPr>
        <w:t>政府性基金</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仿宋_GB2312" w:hAnsi="仿宋_GB2312" w:eastAsia="仿宋_GB2312" w:cs="仿宋_GB2312"/>
          <w:color w:val="000000" w:themeColor="text1"/>
          <w:sz w:val="32"/>
          <w:szCs w:val="32"/>
          <w14:textFill>
            <w14:solidFill>
              <w14:schemeClr w14:val="tx1"/>
            </w14:solidFill>
          </w14:textFill>
        </w:rPr>
        <w:t>。</w:t>
      </w:r>
    </w:p>
    <w:p>
      <w:pPr>
        <w:ind w:firstLine="640"/>
        <w:jc w:val="center"/>
        <w:rPr>
          <w:rFonts w:hint="eastAsia" w:ascii="仿宋_GB2312" w:hAnsi="黑体" w:eastAsia="仿宋_GB2312"/>
          <w:color w:val="000000" w:themeColor="text1"/>
          <w:sz w:val="32"/>
          <w:szCs w:val="32"/>
          <w14:textFill>
            <w14:solidFill>
              <w14:schemeClr w14:val="tx1"/>
            </w14:solidFill>
          </w14:textFill>
        </w:rPr>
      </w:pPr>
    </w:p>
    <w:p>
      <w:pPr>
        <w:jc w:val="center"/>
        <w:rPr>
          <w:rFonts w:ascii="黑体" w:hAnsi="黑体" w:eastAsia="黑体"/>
          <w:b/>
          <w:color w:val="000000" w:themeColor="text1"/>
          <w:sz w:val="32"/>
          <w:szCs w:val="32"/>
          <w14:textFill>
            <w14:solidFill>
              <w14:schemeClr w14:val="tx1"/>
            </w14:solidFill>
          </w14:textFill>
        </w:rPr>
      </w:pPr>
      <w:r>
        <w:rPr>
          <w:rFonts w:hint="eastAsia" w:ascii="黑体" w:hAnsi="黑体" w:eastAsia="黑体"/>
          <w:b/>
          <w:color w:val="000000" w:themeColor="text1"/>
          <w:sz w:val="32"/>
          <w:szCs w:val="32"/>
          <w14:textFill>
            <w14:solidFill>
              <w14:schemeClr w14:val="tx1"/>
            </w14:solidFill>
          </w14:textFill>
        </w:rPr>
        <w:t>第四部分  名词解释</w:t>
      </w:r>
    </w:p>
    <w:p>
      <w:pPr>
        <w:ind w:firstLine="640" w:firstLineChars="200"/>
        <w:jc w:val="left"/>
        <w:rPr>
          <w:rFonts w:ascii="仿宋_GB2312" w:eastAsia="仿宋_GB2312" w:cs="宋体"/>
          <w:bCs/>
          <w:color w:val="000000" w:themeColor="text1"/>
          <w:kern w:val="0"/>
          <w:sz w:val="32"/>
          <w:szCs w:val="32"/>
          <w:lang w:val="zh-CN"/>
          <w14:textFill>
            <w14:solidFill>
              <w14:schemeClr w14:val="tx1"/>
            </w14:solidFill>
          </w14:textFill>
        </w:rPr>
      </w:pP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一、财政拨款收入：指本级财政当年拨付的资金。</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二、事业收入：指事业单位开展专业业务活动及辅助活动取得的收入。</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四、其他收入：指除上述“财政拨款收入”“事业收入”“经营收入”等以外的收入。</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五、年初结转和结余：指以前年度尚未完成、结转到本年按有关规定继续使用的资金。</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r>
        <w:rPr>
          <w:rFonts w:hint="eastAsia" w:ascii="仿宋_GB2312" w:hAnsi="宋体" w:eastAsia="仿宋_GB2312" w:cs="宋体"/>
          <w:color w:val="000000" w:themeColor="text1"/>
          <w:kern w:val="0"/>
          <w:sz w:val="32"/>
          <w:szCs w:val="30"/>
          <w14:textFill>
            <w14:solidFill>
              <w14:schemeClr w14:val="tx1"/>
            </w14:solidFill>
          </w14:textFill>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themeColor="text1"/>
          <w:kern w:val="0"/>
          <w:sz w:val="32"/>
          <w:szCs w:val="30"/>
          <w14:textFill>
            <w14:solidFill>
              <w14:schemeClr w14:val="tx1"/>
            </w14:solidFill>
          </w14:textFill>
        </w:rPr>
      </w:pPr>
    </w:p>
    <w:p>
      <w:pPr>
        <w:ind w:firstLine="640" w:firstLineChars="200"/>
        <w:rPr>
          <w:rFonts w:ascii="仿宋_GB2312" w:hAnsi="黑体" w:eastAsia="仿宋_GB2312" w:cs="仿宋_GB2312"/>
          <w:color w:val="000000" w:themeColor="text1"/>
          <w:sz w:val="32"/>
          <w:szCs w:val="32"/>
          <w14:textFill>
            <w14:solidFill>
              <w14:schemeClr w14:val="tx1"/>
            </w14:solidFill>
          </w14:textFill>
        </w:rPr>
      </w:pPr>
    </w:p>
    <w:p>
      <w:pPr>
        <w:ind w:firstLine="640" w:firstLineChars="200"/>
        <w:jc w:val="left"/>
        <w:rPr>
          <w:rFonts w:ascii="仿宋_GB2312" w:hAnsi="黑体" w:eastAsia="仿宋_GB2312" w:cs="仿宋_GB2312"/>
          <w:color w:val="000000" w:themeColor="text1"/>
          <w:sz w:val="32"/>
          <w:szCs w:val="32"/>
          <w14:textFill>
            <w14:solidFill>
              <w14:schemeClr w14:val="tx1"/>
            </w14:solidFill>
          </w14:textFill>
        </w:rPr>
      </w:pPr>
    </w:p>
    <w:p>
      <w:pPr>
        <w:ind w:firstLine="640" w:firstLineChars="200"/>
        <w:jc w:val="left"/>
        <w:rPr>
          <w:rFonts w:ascii="仿宋_GB2312" w:hAnsi="黑体" w:eastAsia="仿宋_GB2312" w:cs="仿宋_GB2312"/>
          <w:color w:val="000000" w:themeColor="text1"/>
          <w:sz w:val="32"/>
          <w:szCs w:val="32"/>
          <w14:textFill>
            <w14:solidFill>
              <w14:schemeClr w14:val="tx1"/>
            </w14:solidFill>
          </w14:textFill>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楷体_GB2312">
    <w:panose1 w:val="02010609030101010101"/>
    <w:charset w:val="86"/>
    <w:family w:val="decorative"/>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06113540">
    <w:nsid w:val="36023204"/>
    <w:multiLevelType w:val="multilevel"/>
    <w:tmpl w:val="36023204"/>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 w:numId="5">
    <w:abstractNumId w:val="9061135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kMmQzN2U5ZTIyZjI2ZTRjZmQxYzg1ODZhMmYwODIifQ=="/>
  </w:docVars>
  <w:rsids>
    <w:rsidRoot w:val="00CA713A"/>
    <w:rsid w:val="00043B82"/>
    <w:rsid w:val="00076D34"/>
    <w:rsid w:val="000A0372"/>
    <w:rsid w:val="000C036F"/>
    <w:rsid w:val="000D7B97"/>
    <w:rsid w:val="0019737B"/>
    <w:rsid w:val="001A3CB9"/>
    <w:rsid w:val="00213710"/>
    <w:rsid w:val="0026526D"/>
    <w:rsid w:val="0028673E"/>
    <w:rsid w:val="002938EF"/>
    <w:rsid w:val="0029627A"/>
    <w:rsid w:val="00304A31"/>
    <w:rsid w:val="00327BB7"/>
    <w:rsid w:val="003407AA"/>
    <w:rsid w:val="0037494F"/>
    <w:rsid w:val="0038551F"/>
    <w:rsid w:val="00412DEE"/>
    <w:rsid w:val="00421660"/>
    <w:rsid w:val="00440A00"/>
    <w:rsid w:val="00447FFB"/>
    <w:rsid w:val="004954DB"/>
    <w:rsid w:val="004B74EC"/>
    <w:rsid w:val="004C1B76"/>
    <w:rsid w:val="004E6E65"/>
    <w:rsid w:val="00540A0E"/>
    <w:rsid w:val="00571209"/>
    <w:rsid w:val="005807E2"/>
    <w:rsid w:val="005B20EA"/>
    <w:rsid w:val="005F6D0B"/>
    <w:rsid w:val="00611CED"/>
    <w:rsid w:val="00617B9D"/>
    <w:rsid w:val="0062306B"/>
    <w:rsid w:val="00645450"/>
    <w:rsid w:val="00651F4C"/>
    <w:rsid w:val="006D09A1"/>
    <w:rsid w:val="00764258"/>
    <w:rsid w:val="007664E2"/>
    <w:rsid w:val="007E72B4"/>
    <w:rsid w:val="008207F3"/>
    <w:rsid w:val="00841304"/>
    <w:rsid w:val="00852392"/>
    <w:rsid w:val="008C7A57"/>
    <w:rsid w:val="00940B58"/>
    <w:rsid w:val="009D70F6"/>
    <w:rsid w:val="00A625C8"/>
    <w:rsid w:val="00A93095"/>
    <w:rsid w:val="00B9042B"/>
    <w:rsid w:val="00BB4662"/>
    <w:rsid w:val="00BD597F"/>
    <w:rsid w:val="00C11C59"/>
    <w:rsid w:val="00C840C5"/>
    <w:rsid w:val="00CA713A"/>
    <w:rsid w:val="00CA7916"/>
    <w:rsid w:val="00D55AE0"/>
    <w:rsid w:val="00D61BBF"/>
    <w:rsid w:val="00D70DD0"/>
    <w:rsid w:val="00D74E0E"/>
    <w:rsid w:val="00DE6DFD"/>
    <w:rsid w:val="00E20D4D"/>
    <w:rsid w:val="00E307BC"/>
    <w:rsid w:val="00EF3031"/>
    <w:rsid w:val="00F315AC"/>
    <w:rsid w:val="00F446D7"/>
    <w:rsid w:val="00F52565"/>
    <w:rsid w:val="00F57949"/>
    <w:rsid w:val="00FD60A6"/>
    <w:rsid w:val="00FE0425"/>
    <w:rsid w:val="01422176"/>
    <w:rsid w:val="037F4367"/>
    <w:rsid w:val="12F41611"/>
    <w:rsid w:val="18684215"/>
    <w:rsid w:val="1B8B7C01"/>
    <w:rsid w:val="1BEA723A"/>
    <w:rsid w:val="1DA35F69"/>
    <w:rsid w:val="1DC940B8"/>
    <w:rsid w:val="1F8B7BC9"/>
    <w:rsid w:val="254E56D7"/>
    <w:rsid w:val="25A0096A"/>
    <w:rsid w:val="26C2636F"/>
    <w:rsid w:val="27AD39B3"/>
    <w:rsid w:val="28FA01A0"/>
    <w:rsid w:val="2BF162E3"/>
    <w:rsid w:val="32A71CA5"/>
    <w:rsid w:val="335E433E"/>
    <w:rsid w:val="360311CD"/>
    <w:rsid w:val="38D35375"/>
    <w:rsid w:val="4550785F"/>
    <w:rsid w:val="46A36D28"/>
    <w:rsid w:val="4E044C9D"/>
    <w:rsid w:val="4F0C554D"/>
    <w:rsid w:val="50560079"/>
    <w:rsid w:val="51CE4923"/>
    <w:rsid w:val="55B3589E"/>
    <w:rsid w:val="55F16958"/>
    <w:rsid w:val="5B661732"/>
    <w:rsid w:val="5BAC14C8"/>
    <w:rsid w:val="5C285DEA"/>
    <w:rsid w:val="5C7B74BD"/>
    <w:rsid w:val="5F074FDA"/>
    <w:rsid w:val="621042B3"/>
    <w:rsid w:val="647C3D75"/>
    <w:rsid w:val="65063A90"/>
    <w:rsid w:val="663F14FE"/>
    <w:rsid w:val="66F5632C"/>
    <w:rsid w:val="6AB41CF6"/>
    <w:rsid w:val="6AD47DEF"/>
    <w:rsid w:val="6AF26889"/>
    <w:rsid w:val="6ED358DA"/>
    <w:rsid w:val="70090454"/>
    <w:rsid w:val="715068D0"/>
    <w:rsid w:val="763B4B89"/>
    <w:rsid w:val="76B86E8E"/>
    <w:rsid w:val="76D614F0"/>
    <w:rsid w:val="78462D67"/>
    <w:rsid w:val="7CC876FF"/>
    <w:rsid w:val="7DEBCAFF"/>
    <w:rsid w:val="7E14538E"/>
    <w:rsid w:val="7F236B15"/>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rPr>
      <w:sz w:val="24"/>
    </w:rPr>
  </w:style>
  <w:style w:type="paragraph" w:customStyle="1" w:styleId="7">
    <w:name w:val="列出段落1"/>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character" w:customStyle="1" w:styleId="9">
    <w:name w:val="页眉 Char"/>
    <w:basedOn w:val="5"/>
    <w:link w:val="3"/>
    <w:semiHidden/>
    <w:qFormat/>
    <w:uiPriority w:val="99"/>
    <w:rPr>
      <w:sz w:val="18"/>
      <w:szCs w:val="18"/>
    </w:rPr>
  </w:style>
  <w:style w:type="character" w:customStyle="1" w:styleId="10">
    <w:name w:val="页脚 Char"/>
    <w:basedOn w:val="5"/>
    <w:link w:val="2"/>
    <w:semiHidden/>
    <w:qFormat/>
    <w:uiPriority w:val="99"/>
    <w:rPr>
      <w:sz w:val="18"/>
      <w:szCs w:val="18"/>
    </w:rPr>
  </w:style>
  <w:style w:type="paragraph" w:customStyle="1" w:styleId="11">
    <w:name w:val="List Paragraph1"/>
    <w:basedOn w:val="1"/>
    <w:qFormat/>
    <w:uiPriority w:val="99"/>
    <w:pPr>
      <w:ind w:firstLine="420" w:firstLineChars="200"/>
    </w:pPr>
    <w:rPr>
      <w:rFonts w:cs="Times New Roman"/>
    </w:rPr>
  </w:style>
  <w:style w:type="paragraph" w:customStyle="1" w:styleId="12">
    <w:name w:val="List Paragraph"/>
    <w:basedOn w:val="1"/>
    <w:qFormat/>
    <w:uiPriority w:val="34"/>
    <w:pPr>
      <w:ind w:firstLine="420" w:firstLineChars="200"/>
    </w:pPr>
  </w:style>
  <w:style w:type="character" w:customStyle="1" w:styleId="13">
    <w:name w:val="15"/>
    <w:basedOn w:val="5"/>
    <w:qFormat/>
    <w:uiPriority w:val="0"/>
    <w:rPr>
      <w:rFonts w:hint="default" w:ascii="Times New Roman" w:hAnsi="Times New Roman" w:eastAsia="楷体_GB2312" w:cs="Times New Roman"/>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3197</Words>
  <Characters>3515</Characters>
  <Lines>36</Lines>
  <Paragraphs>10</Paragraphs>
  <ScaleCrop>false</ScaleCrop>
  <LinksUpToDate>false</LinksUpToDate>
  <CharactersWithSpaces>3548</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2023-02-01T14:12:00Z</dcterms:created>
  <dc:creator>null,null,总收发</dc:creator>
  <cp:lastModifiedBy>123</cp:lastModifiedBy>
  <dcterms:modified xsi:type="dcterms:W3CDTF">2025-02-13T09:36:11Z</dcterms:modified>
  <dc:title>××年××部门（单位）预算</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3B047CC5997F4CA1892457497B8F92BB</vt:lpwstr>
  </property>
  <property fmtid="{D5CDD505-2E9C-101B-9397-08002B2CF9AE}" pid="4" name="KSOTemplateDocerSaveRecord">
    <vt:lpwstr>eyJoZGlkIjoiNDhlNzI5NzRjYTU4MGRhYTI3YWM2Zjk2ODgwYzcxNTYiLCJ1c2VySWQiOiIxMTc0OTgxNzg0In0=</vt:lpwstr>
  </property>
</Properties>
</file>