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sz w:val="84"/>
          <w:szCs w:val="84"/>
          <w:u w:val="single"/>
          <w:lang w:val="en-US" w:eastAsia="zh-CN"/>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hint="eastAsia"/>
          <w:sz w:val="52"/>
          <w:szCs w:val="52"/>
          <w:lang w:val="en-US" w:eastAsia="zh-CN"/>
        </w:rPr>
      </w:pPr>
      <w:r>
        <w:rPr>
          <w:rFonts w:hint="eastAsia"/>
          <w:sz w:val="52"/>
          <w:szCs w:val="52"/>
          <w:lang w:val="en-US" w:eastAsia="zh-CN"/>
        </w:rPr>
        <w:t>2022年中共三亚市吉阳区委组织部单位预算</w:t>
      </w:r>
    </w:p>
    <w:p>
      <w:pPr>
        <w:jc w:val="center"/>
        <w:rPr>
          <w:rFonts w:hint="eastAsia"/>
          <w:sz w:val="52"/>
          <w:szCs w:val="52"/>
          <w:lang w:val="en-US" w:eastAsia="zh-CN"/>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中共三亚市吉阳区委组织部</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中共三亚市吉阳区委组织部</w:t>
      </w:r>
      <w:r>
        <w:rPr>
          <w:rFonts w:hint="eastAsia" w:ascii="黑体" w:hAnsi="黑体" w:eastAsia="黑体"/>
          <w:sz w:val="32"/>
          <w:szCs w:val="32"/>
          <w:lang w:val="en-US" w:eastAsia="zh-CN"/>
        </w:rPr>
        <w:t>2022</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中共三亚市吉阳区委组织部</w:t>
      </w:r>
      <w:r>
        <w:rPr>
          <w:rFonts w:hint="eastAsia" w:ascii="黑体" w:hAnsi="黑体" w:eastAsia="黑体"/>
          <w:sz w:val="32"/>
          <w:szCs w:val="32"/>
          <w:lang w:val="en-US" w:eastAsia="zh-CN"/>
        </w:rPr>
        <w:t>2022</w:t>
      </w:r>
      <w:r>
        <w:rPr>
          <w:rFonts w:hint="eastAsia" w:ascii="黑体" w:hAnsi="黑体" w:eastAsia="黑体"/>
          <w:sz w:val="32"/>
          <w:szCs w:val="32"/>
        </w:rPr>
        <w:t>年预算情况说明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中共三亚市吉阳区委组织部</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numPr>
          <w:ilvl w:val="-1"/>
          <w:numId w:val="0"/>
        </w:numPr>
        <w:ind w:left="640" w:firstLine="0" w:firstLineChars="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按规定不予公开</w:t>
      </w:r>
    </w:p>
    <w:p>
      <w:pPr>
        <w:numPr>
          <w:ilvl w:val="0"/>
          <w:numId w:val="6"/>
        </w:numPr>
        <w:jc w:val="both"/>
        <w:rPr>
          <w:rFonts w:hint="eastAsia" w:ascii="黑体" w:hAnsi="黑体" w:eastAsia="黑体"/>
          <w:sz w:val="32"/>
          <w:szCs w:val="32"/>
          <w:lang w:val="en-US" w:eastAsia="zh-CN"/>
        </w:rPr>
      </w:pPr>
      <w:r>
        <w:rPr>
          <w:rFonts w:hint="eastAsia" w:ascii="黑体" w:hAnsi="黑体" w:eastAsia="黑体" w:cs="仿宋_GB2312"/>
          <w:sz w:val="32"/>
          <w:szCs w:val="32"/>
          <w:lang w:val="en-US" w:eastAsia="zh-CN"/>
        </w:rPr>
        <w:t xml:space="preserve">  </w:t>
      </w:r>
      <w:r>
        <w:rPr>
          <w:rFonts w:hint="eastAsia" w:ascii="黑体" w:hAnsi="黑体" w:eastAsia="黑体"/>
          <w:sz w:val="32"/>
          <w:szCs w:val="32"/>
          <w:lang w:val="en-US" w:eastAsia="zh-CN"/>
        </w:rPr>
        <w:t>机构设置情况</w:t>
      </w:r>
    </w:p>
    <w:p>
      <w:pPr>
        <w:numPr>
          <w:ilvl w:val="0"/>
          <w:numId w:val="0"/>
        </w:numPr>
        <w:jc w:val="both"/>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w:t>
      </w:r>
      <w:r>
        <w:rPr>
          <w:rFonts w:hint="eastAsia" w:ascii="Times New Roman" w:hAnsi="Times New Roman" w:eastAsia="仿宋_GB2312" w:cs="Times New Roman"/>
          <w:color w:val="auto"/>
          <w:sz w:val="32"/>
          <w:szCs w:val="32"/>
          <w:lang w:val="en-US" w:eastAsia="zh-CN"/>
        </w:rPr>
        <w:t>本单位无内设机构。</w:t>
      </w:r>
    </w:p>
    <w:p>
      <w:pPr>
        <w:pStyle w:val="6"/>
        <w:numPr>
          <w:ilvl w:val="-1"/>
          <w:numId w:val="0"/>
        </w:numPr>
        <w:ind w:left="640" w:firstLine="0" w:firstLineChars="0"/>
        <w:jc w:val="left"/>
        <w:rPr>
          <w:rFonts w:hint="eastAsia" w:ascii="仿宋_GB2312" w:hAnsi="黑体" w:eastAsia="仿宋_GB2312" w:cs="仿宋_GB2312"/>
          <w:sz w:val="32"/>
          <w:szCs w:val="32"/>
          <w:lang w:val="en-US"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中共三亚市吉阳区委组织部</w:t>
      </w:r>
      <w:r>
        <w:rPr>
          <w:rFonts w:hint="eastAsia" w:ascii="黑体" w:hAnsi="黑体" w:eastAsia="黑体"/>
          <w:sz w:val="32"/>
          <w:szCs w:val="32"/>
          <w:lang w:val="en-US" w:eastAsia="zh-CN"/>
        </w:rPr>
        <w:t>2022</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中共三亚市吉阳区委组织部</w:t>
      </w:r>
      <w:r>
        <w:rPr>
          <w:rFonts w:hint="eastAsia" w:ascii="黑体" w:hAnsi="黑体" w:eastAsia="黑体"/>
          <w:sz w:val="32"/>
          <w:szCs w:val="32"/>
          <w:lang w:val="en-US" w:eastAsia="zh-CN"/>
        </w:rPr>
        <w:t>2022</w:t>
      </w:r>
      <w:r>
        <w:rPr>
          <w:rFonts w:hint="eastAsia" w:ascii="黑体" w:hAnsi="黑体" w:eastAsia="黑体"/>
          <w:sz w:val="32"/>
          <w:szCs w:val="32"/>
        </w:rPr>
        <w:t>年</w:t>
      </w:r>
      <w:r>
        <w:rPr>
          <w:rFonts w:hint="eastAsia" w:ascii="黑体" w:hAnsi="黑体" w:eastAsia="黑体" w:cs="黑体"/>
          <w:b w:val="0"/>
          <w:bCs w:val="0"/>
          <w:sz w:val="32"/>
          <w:szCs w:val="32"/>
          <w:lang w:val="en-US"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中共三亚市吉阳区委组织部</w:t>
      </w:r>
      <w:r>
        <w:rPr>
          <w:rFonts w:hint="eastAsia" w:ascii="黑体" w:hAnsi="黑体" w:eastAsia="黑体"/>
          <w:sz w:val="32"/>
          <w:szCs w:val="32"/>
          <w:lang w:val="en-US" w:eastAsia="zh-CN"/>
        </w:rPr>
        <w:t>2022</w:t>
      </w:r>
      <w:r>
        <w:rPr>
          <w:rFonts w:hint="eastAsia" w:ascii="黑体" w:hAnsi="黑体" w:eastAsia="黑体"/>
          <w:sz w:val="32"/>
          <w:szCs w:val="32"/>
        </w:rPr>
        <w:t>年财政拨款收支预算情况的总体说明</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hAnsi="黑体" w:eastAsia="仿宋_GB2312"/>
          <w:sz w:val="32"/>
          <w:szCs w:val="32"/>
        </w:rPr>
      </w:pPr>
      <w:r>
        <w:rPr>
          <w:rFonts w:hint="eastAsia" w:ascii="仿宋_GB2312" w:hAnsi="黑体" w:eastAsia="仿宋_GB2312"/>
          <w:sz w:val="32"/>
          <w:szCs w:val="32"/>
          <w:lang w:eastAsia="zh-CN"/>
        </w:rPr>
        <w:t>中共三亚市吉阳区委组织部</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color w:val="auto"/>
          <w:sz w:val="32"/>
          <w:szCs w:val="32"/>
          <w:lang w:eastAsia="zh-CN"/>
        </w:rPr>
        <w:t>年</w:t>
      </w:r>
      <w:r>
        <w:rPr>
          <w:rFonts w:hint="eastAsia" w:ascii="仿宋_GB2312" w:hAnsi="黑体" w:eastAsia="仿宋_GB2312"/>
          <w:sz w:val="32"/>
          <w:szCs w:val="32"/>
        </w:rPr>
        <w:t>财政拨款收支总预算</w:t>
      </w:r>
      <w:r>
        <w:rPr>
          <w:rFonts w:hint="eastAsia" w:ascii="仿宋_GB2312" w:hAnsi="黑体" w:eastAsia="仿宋_GB2312" w:cs="仿宋_GB2312"/>
          <w:sz w:val="32"/>
          <w:szCs w:val="32"/>
        </w:rPr>
        <w:t>1984.59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1984.59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1969.59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15</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1984.59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1622.8</w:t>
      </w:r>
      <w:r>
        <w:rPr>
          <w:rFonts w:hint="eastAsia" w:ascii="仿宋_GB2312" w:hAnsi="黑体" w:eastAsia="仿宋_GB2312"/>
          <w:sz w:val="32"/>
          <w:szCs w:val="32"/>
        </w:rPr>
        <w:t>万元、教育支出</w:t>
      </w:r>
      <w:r>
        <w:rPr>
          <w:rFonts w:hint="eastAsia" w:ascii="仿宋_GB2312" w:hAnsi="黑体" w:eastAsia="仿宋_GB2312" w:cs="仿宋_GB2312"/>
          <w:sz w:val="32"/>
          <w:szCs w:val="32"/>
        </w:rPr>
        <w:t>6</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、社会保障和就业支出</w:t>
      </w:r>
      <w:r>
        <w:rPr>
          <w:rFonts w:hint="eastAsia" w:ascii="仿宋_GB2312" w:hAnsi="黑体" w:eastAsia="仿宋_GB2312" w:cs="仿宋_GB2312"/>
          <w:sz w:val="32"/>
          <w:szCs w:val="32"/>
        </w:rPr>
        <w:t>175.19</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cs="仿宋_GB2312"/>
          <w:sz w:val="32"/>
          <w:szCs w:val="32"/>
        </w:rPr>
        <w:t>80.36</w:t>
      </w:r>
      <w:r>
        <w:rPr>
          <w:rFonts w:hint="eastAsia" w:ascii="仿宋_GB2312" w:hAnsi="黑体" w:eastAsia="仿宋_GB2312"/>
          <w:sz w:val="32"/>
          <w:szCs w:val="32"/>
        </w:rPr>
        <w:t>万元</w:t>
      </w:r>
      <w:r>
        <w:rPr>
          <w:rFonts w:hint="eastAsia" w:ascii="仿宋_GB2312" w:hAnsi="黑体" w:eastAsia="仿宋_GB2312"/>
          <w:sz w:val="32"/>
          <w:szCs w:val="32"/>
          <w:lang w:eastAsia="zh-CN"/>
        </w:rPr>
        <w:t>、农林水支出</w:t>
      </w:r>
      <w:r>
        <w:rPr>
          <w:rFonts w:hint="eastAsia" w:ascii="仿宋_GB2312" w:hAnsi="黑体" w:eastAsia="仿宋_GB2312" w:cs="仿宋_GB2312"/>
          <w:sz w:val="32"/>
          <w:szCs w:val="32"/>
        </w:rPr>
        <w:t>83.78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住房保障支出</w:t>
      </w:r>
      <w:r>
        <w:rPr>
          <w:rFonts w:hint="eastAsia" w:ascii="仿宋_GB2312" w:hAnsi="黑体" w:eastAsia="仿宋_GB2312" w:cs="仿宋_GB2312"/>
          <w:sz w:val="32"/>
          <w:szCs w:val="32"/>
        </w:rPr>
        <w:t>16.47</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中共三亚市吉阳区委组织部</w:t>
      </w:r>
      <w:r>
        <w:rPr>
          <w:rFonts w:hint="eastAsia" w:ascii="黑体" w:hAnsi="黑体" w:eastAsia="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中共三亚市吉阳区委组织部</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color w:val="auto"/>
          <w:sz w:val="32"/>
          <w:szCs w:val="32"/>
          <w:lang w:eastAsia="zh-CN"/>
        </w:rPr>
        <w:t>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rPr>
        <w:t>1984.59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808.3</w:t>
      </w:r>
      <w:r>
        <w:rPr>
          <w:rFonts w:hint="eastAsia" w:ascii="仿宋_GB2312" w:hAnsi="黑体" w:eastAsia="仿宋_GB2312"/>
          <w:sz w:val="32"/>
          <w:szCs w:val="32"/>
        </w:rPr>
        <w:t>万元，主要是海澜社区服务中心改造</w:t>
      </w:r>
      <w:r>
        <w:rPr>
          <w:rFonts w:hint="eastAsia" w:ascii="仿宋_GB2312" w:hAnsi="黑体" w:eastAsia="仿宋_GB2312"/>
          <w:sz w:val="32"/>
          <w:szCs w:val="32"/>
          <w:lang w:eastAsia="zh-CN"/>
        </w:rPr>
        <w:t>项目、党建引领基层治理新标杆创建项目、换届选举工作经费等减少预算导致。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keepNext w:val="0"/>
        <w:keepLines w:val="0"/>
        <w:pageBreakBefore w:val="0"/>
        <w:widowControl w:val="0"/>
        <w:kinsoku/>
        <w:wordWrap/>
        <w:overflowPunct/>
        <w:topLinePunct w:val="0"/>
        <w:autoSpaceDE/>
        <w:autoSpaceDN/>
        <w:bidi w:val="0"/>
        <w:adjustRightInd/>
        <w:snapToGrid/>
        <w:ind w:firstLine="800" w:firstLineChars="250"/>
        <w:textAlignment w:val="auto"/>
        <w:rPr>
          <w:rFonts w:ascii="仿宋_GB2312" w:hAnsi="黑体" w:eastAsia="仿宋_GB2312"/>
          <w:sz w:val="32"/>
          <w:szCs w:val="32"/>
        </w:rPr>
      </w:pPr>
      <w:r>
        <w:rPr>
          <w:rFonts w:hint="eastAsia" w:ascii="仿宋_GB2312" w:hAnsi="黑体" w:eastAsia="仿宋_GB2312" w:cs="仿宋_GB2312"/>
          <w:sz w:val="32"/>
          <w:szCs w:val="32"/>
        </w:rPr>
        <w:t>一般公共服务（类）支出1622.8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81.77</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0.3</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社会保障和就业（类）支出</w:t>
      </w:r>
      <w:r>
        <w:rPr>
          <w:rFonts w:hint="eastAsia" w:ascii="仿宋_GB2312" w:hAnsi="黑体" w:eastAsia="仿宋_GB2312" w:cs="仿宋_GB2312"/>
          <w:sz w:val="32"/>
          <w:szCs w:val="32"/>
        </w:rPr>
        <w:t>175.19</w:t>
      </w:r>
      <w:r>
        <w:rPr>
          <w:rFonts w:hint="eastAsia" w:ascii="仿宋_GB2312" w:hAnsi="黑体" w:eastAsia="仿宋_GB2312"/>
          <w:sz w:val="32"/>
          <w:szCs w:val="32"/>
          <w:lang w:val="en-US" w:eastAsia="zh-CN"/>
        </w:rPr>
        <w:t>万元，占</w:t>
      </w:r>
      <w:r>
        <w:rPr>
          <w:rFonts w:hint="eastAsia" w:ascii="仿宋_GB2312" w:hAnsi="黑体" w:eastAsia="仿宋_GB2312" w:cs="仿宋_GB2312"/>
          <w:sz w:val="32"/>
          <w:szCs w:val="32"/>
          <w:lang w:val="en-US" w:eastAsia="zh-CN"/>
        </w:rPr>
        <w:t>8.83</w:t>
      </w:r>
      <w:r>
        <w:rPr>
          <w:rFonts w:hint="eastAsia" w:ascii="仿宋_GB2312" w:hAnsi="黑体" w:eastAsia="仿宋_GB2312"/>
          <w:sz w:val="32"/>
          <w:szCs w:val="32"/>
          <w:lang w:val="en-US" w:eastAsia="zh-CN"/>
        </w:rPr>
        <w:t>%</w:t>
      </w:r>
      <w:r>
        <w:rPr>
          <w:rFonts w:hint="eastAsia" w:ascii="仿宋_GB2312" w:hAnsi="黑体" w:eastAsia="仿宋_GB2312"/>
          <w:sz w:val="32"/>
          <w:szCs w:val="32"/>
        </w:rPr>
        <w:t>；</w:t>
      </w:r>
      <w:r>
        <w:rPr>
          <w:rFonts w:hint="eastAsia" w:ascii="仿宋_GB2312" w:hAnsi="黑体" w:eastAsia="仿宋_GB2312"/>
          <w:sz w:val="32"/>
          <w:szCs w:val="32"/>
          <w:lang w:eastAsia="zh-CN"/>
        </w:rPr>
        <w:t>卫生健康（类）支出</w:t>
      </w:r>
      <w:r>
        <w:rPr>
          <w:rFonts w:hint="eastAsia" w:ascii="仿宋_GB2312" w:hAnsi="黑体" w:eastAsia="仿宋_GB2312" w:cs="仿宋_GB2312"/>
          <w:sz w:val="32"/>
          <w:szCs w:val="32"/>
        </w:rPr>
        <w:t>80.36</w:t>
      </w:r>
      <w:r>
        <w:rPr>
          <w:rFonts w:hint="eastAsia" w:ascii="仿宋_GB2312" w:hAnsi="黑体" w:eastAsia="仿宋_GB2312"/>
          <w:sz w:val="32"/>
          <w:szCs w:val="32"/>
          <w:lang w:val="en-US" w:eastAsia="zh-CN"/>
        </w:rPr>
        <w:t>万元，占</w:t>
      </w:r>
      <w:r>
        <w:rPr>
          <w:rFonts w:hint="eastAsia" w:ascii="仿宋_GB2312" w:hAnsi="黑体" w:eastAsia="仿宋_GB2312" w:cs="仿宋_GB2312"/>
          <w:sz w:val="32"/>
          <w:szCs w:val="32"/>
          <w:lang w:val="en-US" w:eastAsia="zh-CN"/>
        </w:rPr>
        <w:t>4.05</w:t>
      </w:r>
      <w:r>
        <w:rPr>
          <w:rFonts w:hint="eastAsia" w:ascii="仿宋_GB2312" w:hAnsi="黑体" w:eastAsia="仿宋_GB2312"/>
          <w:sz w:val="32"/>
          <w:szCs w:val="32"/>
          <w:lang w:val="en-US" w:eastAsia="zh-CN"/>
        </w:rPr>
        <w:t>%；</w:t>
      </w:r>
      <w:r>
        <w:rPr>
          <w:rFonts w:hint="eastAsia" w:ascii="仿宋_GB2312" w:hAnsi="黑体" w:eastAsia="仿宋_GB2312"/>
          <w:sz w:val="32"/>
          <w:szCs w:val="32"/>
          <w:lang w:eastAsia="zh-CN"/>
        </w:rPr>
        <w:t>农林水支出</w:t>
      </w:r>
      <w:r>
        <w:rPr>
          <w:rFonts w:hint="eastAsia" w:ascii="仿宋_GB2312" w:hAnsi="黑体" w:eastAsia="仿宋_GB2312" w:cs="仿宋_GB2312"/>
          <w:sz w:val="32"/>
          <w:szCs w:val="32"/>
        </w:rPr>
        <w:t>83.78</w:t>
      </w:r>
      <w:r>
        <w:rPr>
          <w:rFonts w:hint="eastAsia" w:ascii="仿宋_GB2312" w:hAnsi="黑体" w:eastAsia="仿宋_GB2312"/>
          <w:sz w:val="32"/>
          <w:szCs w:val="32"/>
          <w:lang w:val="en-US" w:eastAsia="zh-CN"/>
        </w:rPr>
        <w:t>万元，占</w:t>
      </w:r>
      <w:r>
        <w:rPr>
          <w:rFonts w:hint="eastAsia" w:ascii="仿宋_GB2312" w:hAnsi="黑体" w:eastAsia="仿宋_GB2312" w:cs="仿宋_GB2312"/>
          <w:sz w:val="32"/>
          <w:szCs w:val="32"/>
          <w:lang w:val="en-US" w:eastAsia="zh-CN"/>
        </w:rPr>
        <w:t>4.22</w:t>
      </w:r>
      <w:r>
        <w:rPr>
          <w:rFonts w:hint="eastAsia" w:ascii="仿宋_GB2312" w:hAnsi="黑体" w:eastAsia="仿宋_GB2312"/>
          <w:sz w:val="32"/>
          <w:szCs w:val="32"/>
          <w:lang w:val="en-US" w:eastAsia="zh-CN"/>
        </w:rPr>
        <w:t>%；住房保障（类）支出16.47万元，占</w:t>
      </w:r>
      <w:r>
        <w:rPr>
          <w:rFonts w:hint="eastAsia" w:ascii="仿宋_GB2312" w:hAnsi="黑体" w:eastAsia="仿宋_GB2312" w:cs="仿宋_GB2312"/>
          <w:sz w:val="32"/>
          <w:szCs w:val="32"/>
          <w:lang w:val="en-US" w:eastAsia="zh-CN"/>
        </w:rPr>
        <w:t>0.83</w:t>
      </w:r>
      <w:r>
        <w:rPr>
          <w:rFonts w:hint="eastAsia" w:ascii="仿宋_GB2312" w:hAnsi="黑体" w:eastAsia="仿宋_GB2312"/>
          <w:sz w:val="32"/>
          <w:szCs w:val="32"/>
          <w:lang w:val="en-US" w:eastAsia="zh-CN"/>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组织</w:t>
      </w:r>
      <w:r>
        <w:rPr>
          <w:rFonts w:hint="eastAsia" w:ascii="仿宋_GB2312" w:hAnsi="黑体" w:eastAsia="仿宋_GB2312" w:cs="仿宋_GB2312"/>
          <w:sz w:val="32"/>
          <w:szCs w:val="32"/>
        </w:rPr>
        <w:t>事务（款）行政运行（项）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rPr>
        <w:t>199.17</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sz w:val="32"/>
          <w:szCs w:val="32"/>
          <w:lang w:val="en-US" w:eastAsia="zh-CN"/>
        </w:rPr>
        <w:t>0.74万元，</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人员变动。</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w:t>
      </w:r>
      <w:r>
        <w:rPr>
          <w:rFonts w:hint="eastAsia" w:ascii="仿宋_GB2312" w:hAnsi="黑体" w:eastAsia="仿宋_GB2312" w:cs="仿宋_GB2312"/>
          <w:sz w:val="32"/>
          <w:szCs w:val="32"/>
          <w:lang w:eastAsia="zh-CN"/>
        </w:rPr>
        <w:t>组织</w:t>
      </w:r>
      <w:r>
        <w:rPr>
          <w:rFonts w:hint="eastAsia" w:ascii="仿宋_GB2312" w:hAnsi="黑体" w:eastAsia="仿宋_GB2312" w:cs="仿宋_GB2312"/>
          <w:sz w:val="32"/>
          <w:szCs w:val="32"/>
        </w:rPr>
        <w:t>事务（款）一般行政管理事务（项）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rPr>
        <w:t>1409.63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154.76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厉行节约，严控一般性支出。</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一般公共服务（类）</w:t>
      </w:r>
      <w:r>
        <w:rPr>
          <w:rFonts w:hint="eastAsia" w:ascii="仿宋_GB2312" w:hAnsi="黑体" w:eastAsia="仿宋_GB2312" w:cs="仿宋_GB2312"/>
          <w:sz w:val="32"/>
          <w:szCs w:val="32"/>
          <w:lang w:eastAsia="zh-CN"/>
        </w:rPr>
        <w:t>组织</w:t>
      </w:r>
      <w:r>
        <w:rPr>
          <w:rFonts w:hint="eastAsia" w:ascii="仿宋_GB2312" w:hAnsi="黑体" w:eastAsia="仿宋_GB2312" w:cs="仿宋_GB2312"/>
          <w:sz w:val="32"/>
          <w:szCs w:val="32"/>
        </w:rPr>
        <w:t>事务（款）其他组织事务支出（项）</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rPr>
        <w:t>14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增加党政群团转移支付资金及关心下一代工作经费。</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4.教育支出</w:t>
      </w:r>
      <w:r>
        <w:rPr>
          <w:rFonts w:hint="eastAsia" w:ascii="仿宋_GB2312" w:hAnsi="黑体" w:eastAsia="仿宋_GB2312" w:cs="仿宋_GB2312"/>
          <w:sz w:val="32"/>
          <w:szCs w:val="32"/>
        </w:rPr>
        <w:t>（类）进修及培训（款）干部教育（项）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增加上级下拨党政群团转移支付资金，用于现场教学点开发和教学基地维护费用。</w:t>
      </w:r>
    </w:p>
    <w:p>
      <w:pPr>
        <w:ind w:firstLine="64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cs="仿宋_GB2312"/>
          <w:sz w:val="32"/>
          <w:szCs w:val="32"/>
          <w:lang w:val="en-US"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民政管理事务</w:t>
      </w:r>
      <w:r>
        <w:rPr>
          <w:rFonts w:hint="eastAsia" w:ascii="仿宋_GB2312" w:hAnsi="黑体" w:eastAsia="仿宋_GB2312" w:cs="仿宋_GB2312"/>
          <w:sz w:val="32"/>
          <w:szCs w:val="32"/>
        </w:rPr>
        <w:t>（款）基层政权建设和社区治理（项）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145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150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减少换届选举工作经费、海澜社区服务中心改造项目费用。</w:t>
      </w:r>
    </w:p>
    <w:p>
      <w:pPr>
        <w:ind w:firstLine="64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6.社会保障和就业支出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行政事业单位养老支出</w:t>
      </w:r>
      <w:r>
        <w:rPr>
          <w:rFonts w:hint="eastAsia" w:ascii="仿宋_GB2312" w:hAnsi="黑体" w:eastAsia="仿宋_GB2312" w:cs="仿宋_GB2312"/>
          <w:sz w:val="32"/>
          <w:szCs w:val="32"/>
        </w:rPr>
        <w:t>（款）机关事业单位基本养老保险缴费支出（项）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30.19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7.21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7.卫生健康支出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行政单位医疗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16.04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3.83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8.卫生健康支出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14.32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0.37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在编</w:t>
      </w:r>
      <w:r>
        <w:rPr>
          <w:rFonts w:hint="eastAsia" w:ascii="仿宋_GB2312" w:hAnsi="黑体" w:eastAsia="仿宋_GB2312"/>
          <w:sz w:val="32"/>
          <w:szCs w:val="32"/>
          <w:lang w:val="en-US" w:eastAsia="zh-CN"/>
        </w:rPr>
        <w:t>人员晋升变动。</w:t>
      </w:r>
    </w:p>
    <w:p>
      <w:pPr>
        <w:ind w:firstLine="64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9.</w:t>
      </w:r>
      <w:r>
        <w:rPr>
          <w:rFonts w:hint="eastAsia" w:ascii="仿宋_GB2312" w:hAnsi="黑体" w:eastAsia="仿宋_GB2312" w:cs="仿宋_GB2312"/>
          <w:sz w:val="32"/>
          <w:szCs w:val="32"/>
          <w:lang w:val="en-US"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行政事业单位医疗</w:t>
      </w:r>
      <w:r>
        <w:rPr>
          <w:rFonts w:hint="eastAsia" w:ascii="仿宋_GB2312" w:hAnsi="黑体" w:eastAsia="仿宋_GB2312" w:cs="仿宋_GB2312"/>
          <w:sz w:val="32"/>
          <w:szCs w:val="32"/>
        </w:rPr>
        <w:t>（款）</w:t>
      </w:r>
      <w:r>
        <w:rPr>
          <w:rFonts w:hint="default" w:ascii="仿宋_GB2312" w:hAnsi="黑体" w:eastAsia="仿宋_GB2312"/>
          <w:sz w:val="32"/>
          <w:szCs w:val="32"/>
          <w:lang w:val="en-US" w:eastAsia="zh-CN"/>
        </w:rPr>
        <w:t>其他行政事业单位医疗支出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人员变动。</w:t>
      </w:r>
    </w:p>
    <w:p>
      <w:pPr>
        <w:ind w:firstLine="64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10.</w:t>
      </w:r>
      <w:r>
        <w:rPr>
          <w:rFonts w:hint="eastAsia" w:ascii="仿宋_GB2312" w:hAnsi="黑体" w:eastAsia="仿宋_GB2312" w:cs="仿宋_GB2312"/>
          <w:sz w:val="32"/>
          <w:szCs w:val="32"/>
          <w:lang w:val="en-US" w:eastAsia="zh-CN"/>
        </w:rPr>
        <w:t>农林水支出</w:t>
      </w:r>
      <w:r>
        <w:rPr>
          <w:rFonts w:hint="eastAsia" w:ascii="仿宋_GB2312" w:hAnsi="黑体" w:eastAsia="仿宋_GB2312" w:cs="仿宋_GB2312"/>
          <w:sz w:val="32"/>
          <w:szCs w:val="32"/>
        </w:rPr>
        <w:t>（类）农业农村（款）对高校毕业生到基层任职补助（项）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18.47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6.47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rPr>
        <w:t>高校毕业生到</w:t>
      </w:r>
      <w:r>
        <w:rPr>
          <w:rFonts w:hint="eastAsia" w:ascii="仿宋_GB2312" w:hAnsi="黑体" w:eastAsia="仿宋_GB2312" w:cs="仿宋_GB2312"/>
          <w:sz w:val="32"/>
          <w:szCs w:val="32"/>
          <w:lang w:eastAsia="zh-CN"/>
        </w:rPr>
        <w:t>补助经费，保障选调生到村任职补助经费及省招村官绩效工资。</w:t>
      </w:r>
    </w:p>
    <w:p>
      <w:pPr>
        <w:ind w:firstLine="64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11.</w:t>
      </w:r>
      <w:r>
        <w:rPr>
          <w:rFonts w:hint="eastAsia" w:ascii="仿宋_GB2312" w:hAnsi="黑体" w:eastAsia="仿宋_GB2312" w:cs="仿宋_GB2312"/>
          <w:sz w:val="32"/>
          <w:szCs w:val="32"/>
          <w:lang w:val="en-US" w:eastAsia="zh-CN"/>
        </w:rPr>
        <w:t>农林水支出</w:t>
      </w:r>
      <w:r>
        <w:rPr>
          <w:rFonts w:hint="eastAsia" w:ascii="仿宋_GB2312" w:hAnsi="黑体" w:eastAsia="仿宋_GB2312" w:cs="仿宋_GB2312"/>
          <w:sz w:val="32"/>
          <w:szCs w:val="32"/>
        </w:rPr>
        <w:t>（类）农业农村（款）其他农业农村支出（项）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522.6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减少</w:t>
      </w:r>
      <w:r>
        <w:rPr>
          <w:rFonts w:hint="eastAsia" w:ascii="仿宋_GB2312" w:hAnsi="黑体" w:eastAsia="仿宋_GB2312"/>
          <w:sz w:val="32"/>
          <w:szCs w:val="32"/>
        </w:rPr>
        <w:t>博后村党群服务中心及教学示范点展示中心打造</w:t>
      </w:r>
      <w:r>
        <w:rPr>
          <w:rFonts w:hint="eastAsia" w:ascii="仿宋_GB2312" w:hAnsi="黑体" w:eastAsia="仿宋_GB2312"/>
          <w:sz w:val="32"/>
          <w:szCs w:val="32"/>
          <w:lang w:eastAsia="zh-CN"/>
        </w:rPr>
        <w:t>、党建引领基层治理新标杆创建、大茅村大门升级改造项目费用。</w:t>
      </w:r>
    </w:p>
    <w:p>
      <w:pPr>
        <w:ind w:firstLine="640"/>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12.</w:t>
      </w:r>
      <w:r>
        <w:rPr>
          <w:rFonts w:hint="eastAsia" w:ascii="仿宋_GB2312" w:hAnsi="黑体" w:eastAsia="仿宋_GB2312" w:cs="仿宋_GB2312"/>
          <w:sz w:val="32"/>
          <w:szCs w:val="32"/>
          <w:lang w:val="en-US" w:eastAsia="zh-CN"/>
        </w:rPr>
        <w:t>农林水支出</w:t>
      </w:r>
      <w:r>
        <w:rPr>
          <w:rFonts w:hint="eastAsia" w:ascii="仿宋_GB2312" w:hAnsi="黑体" w:eastAsia="仿宋_GB2312" w:cs="仿宋_GB2312"/>
          <w:sz w:val="32"/>
          <w:szCs w:val="32"/>
        </w:rPr>
        <w:t>（类）巩固脱贫衔接乡村振兴（款）其他巩固脱贫衔接乡村振兴支出（项）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5.31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13.</w:t>
      </w:r>
      <w:r>
        <w:rPr>
          <w:rFonts w:hint="eastAsia" w:ascii="仿宋_GB2312" w:hAnsi="黑体" w:eastAsia="仿宋_GB2312" w:cs="仿宋_GB2312"/>
          <w:sz w:val="32"/>
          <w:szCs w:val="32"/>
          <w:lang w:val="en-US" w:eastAsia="zh-CN"/>
        </w:rPr>
        <w:t>农林水支出</w:t>
      </w:r>
      <w:r>
        <w:rPr>
          <w:rFonts w:hint="eastAsia" w:ascii="仿宋_GB2312" w:hAnsi="黑体" w:eastAsia="仿宋_GB2312" w:cs="仿宋_GB2312"/>
          <w:sz w:val="32"/>
          <w:szCs w:val="32"/>
        </w:rPr>
        <w:t>（类）农村综合改革（款）对村民委员会和村党支部的补助（项）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30</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减少</w:t>
      </w:r>
      <w:r>
        <w:rPr>
          <w:rFonts w:hint="eastAsia" w:ascii="仿宋_GB2312" w:hAnsi="黑体" w:eastAsia="仿宋_GB2312"/>
          <w:sz w:val="32"/>
          <w:szCs w:val="32"/>
        </w:rPr>
        <w:t>农村离任村干部补助</w:t>
      </w:r>
      <w:r>
        <w:rPr>
          <w:rFonts w:hint="eastAsia" w:ascii="仿宋_GB2312" w:hAnsi="黑体" w:eastAsia="仿宋_GB2312"/>
          <w:sz w:val="32"/>
          <w:szCs w:val="32"/>
          <w:lang w:eastAsia="zh-CN"/>
        </w:rPr>
        <w:t>。</w:t>
      </w:r>
    </w:p>
    <w:p>
      <w:pPr>
        <w:ind w:firstLine="64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14.</w:t>
      </w:r>
      <w:r>
        <w:rPr>
          <w:rFonts w:hint="eastAsia" w:ascii="仿宋_GB2312" w:hAnsi="黑体" w:eastAsia="仿宋_GB2312" w:cs="仿宋_GB2312"/>
          <w:sz w:val="32"/>
          <w:szCs w:val="32"/>
          <w:lang w:val="en-US" w:eastAsia="zh-CN"/>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16.47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0.28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人员变动。</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中共三亚市吉阳区委组织部202</w:t>
      </w:r>
      <w:r>
        <w:rPr>
          <w:rFonts w:hint="eastAsia" w:ascii="黑体" w:hAnsi="黑体" w:eastAsia="黑体"/>
          <w:sz w:val="32"/>
          <w:szCs w:val="32"/>
          <w:lang w:val="en-US" w:eastAsia="zh-CN"/>
        </w:rPr>
        <w:t>2</w:t>
      </w:r>
      <w:r>
        <w:rPr>
          <w:rFonts w:hint="eastAsia" w:ascii="黑体" w:hAnsi="黑体" w:eastAsia="黑体"/>
          <w:sz w:val="32"/>
          <w:szCs w:val="32"/>
          <w:lang w:eastAsia="zh-CN"/>
        </w:rPr>
        <w:t>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中共三亚市吉阳区委组织部202</w:t>
      </w:r>
      <w:r>
        <w:rPr>
          <w:rFonts w:hint="eastAsia" w:ascii="仿宋_GB2312" w:hAnsi="黑体" w:eastAsia="仿宋_GB2312"/>
          <w:sz w:val="32"/>
          <w:szCs w:val="32"/>
          <w:lang w:val="en-US" w:eastAsia="zh-CN"/>
        </w:rPr>
        <w:t>2</w:t>
      </w:r>
      <w:r>
        <w:rPr>
          <w:rFonts w:hint="eastAsia" w:ascii="仿宋_GB2312" w:hAnsi="黑体" w:eastAsia="仿宋_GB2312"/>
          <w:sz w:val="32"/>
          <w:szCs w:val="32"/>
          <w:lang w:eastAsia="zh-CN"/>
        </w:rPr>
        <w:t>年</w:t>
      </w:r>
      <w:r>
        <w:rPr>
          <w:rFonts w:hint="eastAsia" w:ascii="仿宋_GB2312" w:hAnsi="黑体" w:eastAsia="仿宋_GB2312"/>
          <w:sz w:val="32"/>
          <w:szCs w:val="32"/>
        </w:rPr>
        <w:t>一般公共预算基本支出为</w:t>
      </w:r>
      <w:r>
        <w:rPr>
          <w:rFonts w:hint="eastAsia" w:ascii="仿宋_GB2312" w:hAnsi="黑体" w:eastAsia="仿宋_GB2312" w:cs="仿宋_GB2312"/>
          <w:sz w:val="32"/>
          <w:szCs w:val="32"/>
        </w:rPr>
        <w:t>276.18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262.52</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val="en-US" w:eastAsia="zh-CN"/>
        </w:rPr>
        <w:t>绩效工资、</w:t>
      </w:r>
      <w:r>
        <w:rPr>
          <w:rFonts w:hint="eastAsia" w:ascii="仿宋_GB2312" w:hAnsi="黑体" w:eastAsia="仿宋_GB2312"/>
          <w:sz w:val="32"/>
          <w:szCs w:val="32"/>
        </w:rPr>
        <w:t>机关事业单位基本养老保险缴费、职工基本医疗保险缴费、公务员医疗补助缴费、其他社会保障缴费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住房公积金</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邮电费、其他交通费用</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13.66</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培训</w:t>
      </w:r>
      <w:r>
        <w:rPr>
          <w:rFonts w:hint="eastAsia" w:ascii="仿宋_GB2312" w:hAnsi="黑体" w:eastAsia="仿宋_GB2312"/>
          <w:sz w:val="32"/>
          <w:szCs w:val="32"/>
        </w:rPr>
        <w:t>费、</w:t>
      </w:r>
      <w:r>
        <w:rPr>
          <w:rFonts w:hint="eastAsia" w:ascii="仿宋_GB2312" w:hAnsi="黑体" w:eastAsia="仿宋_GB2312"/>
          <w:sz w:val="32"/>
          <w:szCs w:val="32"/>
          <w:lang w:eastAsia="zh-CN"/>
        </w:rPr>
        <w:t>工会经费、福利费、公务用车运行维护费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中共三亚市吉阳区委组织部202</w:t>
      </w:r>
      <w:r>
        <w:rPr>
          <w:rFonts w:hint="eastAsia" w:ascii="黑体" w:hAnsi="黑体" w:eastAsia="黑体" w:cs="Times New Roman"/>
          <w:sz w:val="32"/>
          <w:shd w:val="clear" w:color="auto" w:fill="FFFFFF"/>
          <w:lang w:val="en-US" w:eastAsia="zh-CN"/>
        </w:rPr>
        <w:t>2</w:t>
      </w:r>
      <w:r>
        <w:rPr>
          <w:rFonts w:hint="eastAsia" w:ascii="黑体" w:hAnsi="黑体" w:eastAsia="黑体" w:cs="Times New Roman"/>
          <w:sz w:val="32"/>
          <w:shd w:val="clear" w:color="auto" w:fill="FFFFFF"/>
          <w:lang w:eastAsia="zh-CN"/>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中共三亚市吉阳区委组织部</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lang w:val="en-US" w:eastAsia="zh-CN"/>
        </w:rPr>
        <w:t>1.87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1.87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中共三亚市吉阳区委组织部</w:t>
      </w:r>
      <w:r>
        <w:rPr>
          <w:rFonts w:hint="eastAsia" w:ascii="仿宋_GB2312" w:hAnsi="黑体" w:eastAsia="仿宋_GB2312" w:cs="仿宋_GB2312"/>
          <w:sz w:val="32"/>
          <w:szCs w:val="32"/>
          <w:lang w:eastAsia="zh-CN"/>
        </w:rPr>
        <w:t>20</w:t>
      </w:r>
      <w:r>
        <w:rPr>
          <w:rFonts w:hint="eastAsia" w:ascii="仿宋_GB2312" w:hAnsi="黑体" w:eastAsia="仿宋_GB2312" w:cs="仿宋_GB2312"/>
          <w:sz w:val="32"/>
          <w:szCs w:val="32"/>
          <w:lang w:val="en-US" w:eastAsia="zh-CN"/>
        </w:rPr>
        <w:t>22</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中共三亚市吉阳区委组织部202</w:t>
      </w:r>
      <w:r>
        <w:rPr>
          <w:rFonts w:hint="eastAsia" w:ascii="黑体" w:hAnsi="黑体" w:eastAsia="黑体" w:cs="Times New Roman"/>
          <w:sz w:val="32"/>
          <w:shd w:val="clear" w:color="auto" w:fill="FFFFFF"/>
          <w:lang w:val="en-US" w:eastAsia="zh-CN"/>
        </w:rPr>
        <w:t>2</w:t>
      </w:r>
      <w:r>
        <w:rPr>
          <w:rFonts w:hint="eastAsia" w:ascii="黑体" w:hAnsi="黑体" w:eastAsia="黑体" w:cs="Times New Roman"/>
          <w:sz w:val="32"/>
          <w:shd w:val="clear" w:color="auto" w:fill="FFFFFF"/>
          <w:lang w:eastAsia="zh-CN"/>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olor w:val="000000" w:themeColor="text1"/>
          <w:sz w:val="32"/>
          <w:szCs w:val="32"/>
          <w:lang w:eastAsia="zh-CN"/>
          <w14:textFill>
            <w14:solidFill>
              <w14:schemeClr w14:val="tx1"/>
            </w14:solidFill>
          </w14:textFill>
        </w:rPr>
        <w:t>中共三亚市吉阳区委组织部202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lang w:eastAsia="zh-CN"/>
          <w14:textFill>
            <w14:solidFill>
              <w14:schemeClr w14:val="tx1"/>
            </w14:solidFill>
          </w14:textFill>
        </w:rPr>
        <w:t>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中共三亚市吉阳区委组织部202</w:t>
      </w:r>
      <w:r>
        <w:rPr>
          <w:rFonts w:hint="eastAsia" w:ascii="黑体" w:hAnsi="黑体" w:eastAsia="黑体" w:cs="Times New Roman"/>
          <w:sz w:val="32"/>
          <w:shd w:val="clear" w:color="auto" w:fill="FFFFFF"/>
          <w:lang w:val="en-US" w:eastAsia="zh-CN"/>
        </w:rPr>
        <w:t>2</w:t>
      </w:r>
      <w:r>
        <w:rPr>
          <w:rFonts w:hint="eastAsia" w:ascii="黑体" w:hAnsi="黑体" w:eastAsia="黑体" w:cs="Times New Roman"/>
          <w:sz w:val="32"/>
          <w:shd w:val="clear" w:color="auto" w:fill="FFFFFF"/>
          <w:lang w:eastAsia="zh-CN"/>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olor w:val="000000" w:themeColor="text1"/>
          <w:sz w:val="32"/>
          <w:szCs w:val="32"/>
          <w:lang w:eastAsia="zh-CN"/>
          <w14:textFill>
            <w14:solidFill>
              <w14:schemeClr w14:val="tx1"/>
            </w14:solidFill>
          </w14:textFill>
        </w:rPr>
        <w:t>中共三亚市吉阳区委组织部</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w:t>
      </w:r>
      <w:r>
        <w:rPr>
          <w:rFonts w:hint="eastAsia" w:ascii="仿宋_GB2312" w:hAnsi="黑体" w:eastAsia="仿宋_GB2312"/>
          <w:sz w:val="32"/>
          <w:szCs w:val="32"/>
        </w:rPr>
        <w:t>教育支出</w:t>
      </w:r>
      <w:r>
        <w:rPr>
          <w:rFonts w:hint="eastAsia" w:ascii="仿宋_GB2312" w:hAnsi="黑体" w:eastAsia="仿宋_GB2312"/>
          <w:sz w:val="32"/>
          <w:szCs w:val="32"/>
          <w:lang w:eastAsia="zh-CN"/>
        </w:rPr>
        <w:t>、社会保障和就业支出、卫生健康支出、农村水支出、住房保障支出</w:t>
      </w:r>
      <w:r>
        <w:rPr>
          <w:rFonts w:hint="eastAsia" w:ascii="仿宋_GB2312" w:hAnsi="黑体" w:eastAsia="仿宋_GB2312"/>
          <w:sz w:val="32"/>
          <w:szCs w:val="32"/>
        </w:rPr>
        <w:t>。</w:t>
      </w:r>
      <w:r>
        <w:rPr>
          <w:rFonts w:hint="eastAsia" w:ascii="仿宋_GB2312" w:hAnsi="黑体" w:eastAsia="仿宋_GB2312"/>
          <w:color w:val="000000" w:themeColor="text1"/>
          <w:sz w:val="32"/>
          <w:szCs w:val="32"/>
          <w:lang w:eastAsia="zh-CN"/>
          <w14:textFill>
            <w14:solidFill>
              <w14:schemeClr w14:val="tx1"/>
            </w14:solidFill>
          </w14:textFill>
        </w:rPr>
        <w:t>中共三亚市吉阳区委组织部202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lang w:eastAsia="zh-CN"/>
          <w14:textFill>
            <w14:solidFill>
              <w14:schemeClr w14:val="tx1"/>
            </w14:solidFill>
          </w14:textFill>
        </w:rPr>
        <w:t>年</w:t>
      </w:r>
      <w:r>
        <w:rPr>
          <w:rFonts w:hint="eastAsia" w:ascii="仿宋_GB2312" w:hAnsi="黑体" w:eastAsia="仿宋_GB2312"/>
          <w:sz w:val="32"/>
          <w:szCs w:val="32"/>
        </w:rPr>
        <w:t>收支总预算</w:t>
      </w:r>
      <w:r>
        <w:rPr>
          <w:rFonts w:hint="eastAsia" w:ascii="仿宋_GB2312" w:hAnsi="黑体" w:eastAsia="仿宋_GB2312" w:cs="仿宋_GB2312"/>
          <w:sz w:val="32"/>
          <w:szCs w:val="32"/>
        </w:rPr>
        <w:t>1984.59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中共三亚市吉阳区委组织部202</w:t>
      </w:r>
      <w:r>
        <w:rPr>
          <w:rFonts w:hint="eastAsia" w:ascii="黑体" w:hAnsi="黑体" w:eastAsia="黑体" w:cs="Times New Roman"/>
          <w:sz w:val="32"/>
          <w:shd w:val="clear" w:color="auto" w:fill="FFFFFF"/>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中共三亚市吉阳区委组织部202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年收入预算</w:t>
      </w:r>
      <w:r>
        <w:rPr>
          <w:rFonts w:hint="eastAsia" w:ascii="仿宋_GB2312" w:hAnsi="黑体" w:eastAsia="仿宋_GB2312" w:cs="仿宋_GB2312"/>
          <w:sz w:val="32"/>
          <w:szCs w:val="32"/>
        </w:rPr>
        <w:t>1984.59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15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0.76</w:t>
      </w:r>
      <w:r>
        <w:rPr>
          <w:rFonts w:hint="eastAsia" w:ascii="仿宋_GB2312" w:hAnsi="黑体" w:eastAsia="仿宋_GB2312"/>
          <w:sz w:val="32"/>
          <w:szCs w:val="32"/>
        </w:rPr>
        <w:t>%；一般公共预算拨款收入</w:t>
      </w:r>
      <w:r>
        <w:rPr>
          <w:rFonts w:hint="eastAsia" w:ascii="仿宋_GB2312" w:hAnsi="黑体" w:eastAsia="仿宋_GB2312" w:cs="仿宋_GB2312"/>
          <w:sz w:val="32"/>
          <w:szCs w:val="32"/>
        </w:rPr>
        <w:t>1969.59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99.24</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808.3</w:t>
      </w:r>
      <w:r>
        <w:rPr>
          <w:rFonts w:hint="eastAsia" w:ascii="仿宋_GB2312" w:hAnsi="黑体" w:eastAsia="仿宋_GB2312"/>
          <w:sz w:val="32"/>
          <w:szCs w:val="32"/>
        </w:rPr>
        <w:t>万元，主要是海澜社区服务中心改造</w:t>
      </w:r>
      <w:r>
        <w:rPr>
          <w:rFonts w:hint="eastAsia" w:ascii="仿宋_GB2312" w:hAnsi="黑体" w:eastAsia="仿宋_GB2312"/>
          <w:sz w:val="32"/>
          <w:szCs w:val="32"/>
          <w:lang w:eastAsia="zh-CN"/>
        </w:rPr>
        <w:t>项目、党建引领基层治理新标杆创建项目、换届选举工作经费等减少预算导致。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中共三亚市吉阳区委组织部202</w:t>
      </w:r>
      <w:r>
        <w:rPr>
          <w:rFonts w:hint="eastAsia" w:ascii="黑体" w:hAnsi="黑体" w:eastAsia="黑体" w:cs="Times New Roman"/>
          <w:sz w:val="32"/>
          <w:shd w:val="clear" w:color="auto" w:fill="FFFFFF"/>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中共三亚市吉阳区委组织部202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年支出预算1984.59万元，其中：基本支出</w:t>
      </w:r>
      <w:r>
        <w:rPr>
          <w:rFonts w:hint="eastAsia" w:ascii="仿宋_GB2312" w:hAnsi="黑体" w:eastAsia="仿宋_GB2312" w:cs="仿宋_GB2312"/>
          <w:sz w:val="32"/>
          <w:szCs w:val="32"/>
        </w:rPr>
        <w:t>276.18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13.92</w:t>
      </w:r>
      <w:r>
        <w:rPr>
          <w:rFonts w:hint="eastAsia" w:ascii="仿宋_GB2312" w:hAnsi="黑体" w:eastAsia="仿宋_GB2312"/>
          <w:sz w:val="32"/>
          <w:szCs w:val="32"/>
        </w:rPr>
        <w:t>%；项目支出</w:t>
      </w:r>
      <w:r>
        <w:rPr>
          <w:rFonts w:hint="eastAsia" w:ascii="仿宋_GB2312" w:hAnsi="黑体" w:eastAsia="仿宋_GB2312" w:cs="仿宋_GB2312"/>
          <w:sz w:val="32"/>
          <w:szCs w:val="32"/>
        </w:rPr>
        <w:t>1708.41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86.08</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808.3</w:t>
      </w:r>
      <w:r>
        <w:rPr>
          <w:rFonts w:hint="eastAsia" w:ascii="仿宋_GB2312" w:hAnsi="黑体" w:eastAsia="仿宋_GB2312"/>
          <w:sz w:val="32"/>
          <w:szCs w:val="32"/>
        </w:rPr>
        <w:t>万元，主要是海澜社区服务中心改造</w:t>
      </w:r>
      <w:r>
        <w:rPr>
          <w:rFonts w:hint="eastAsia" w:ascii="仿宋_GB2312" w:hAnsi="黑体" w:eastAsia="仿宋_GB2312"/>
          <w:sz w:val="32"/>
          <w:szCs w:val="32"/>
          <w:lang w:eastAsia="zh-CN"/>
        </w:rPr>
        <w:t>项目、党建引领基层治理新标杆创建项目、换届选举工作经费等减少预算导致</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color w:val="auto"/>
          <w:sz w:val="32"/>
          <w:szCs w:val="32"/>
          <w:lang w:eastAsia="zh-CN"/>
        </w:rPr>
        <w:t>中共三亚市吉阳区委组织部</w:t>
      </w:r>
      <w:r>
        <w:rPr>
          <w:rFonts w:hint="eastAsia" w:ascii="仿宋_GB2312" w:hAnsi="黑体" w:eastAsia="仿宋_GB2312" w:cs="仿宋_GB2312"/>
          <w:color w:val="auto"/>
          <w:sz w:val="32"/>
          <w:szCs w:val="32"/>
        </w:rPr>
        <w:t>本级</w:t>
      </w:r>
      <w:r>
        <w:rPr>
          <w:rFonts w:hint="eastAsia" w:ascii="仿宋_GB2312" w:hAnsi="黑体" w:eastAsia="仿宋_GB2312" w:cs="仿宋_GB2312"/>
          <w:sz w:val="32"/>
          <w:szCs w:val="32"/>
        </w:rPr>
        <w:t>的机关运行经费预算13.66</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color w:val="auto"/>
          <w:sz w:val="32"/>
          <w:szCs w:val="32"/>
          <w:lang w:eastAsia="zh-CN"/>
        </w:rPr>
        <w:t>中共三亚市吉阳区委组织部</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4.48</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4.48</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中共三亚市吉阳区委组织部</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color w:val="auto"/>
          <w:sz w:val="32"/>
          <w:szCs w:val="32"/>
          <w:lang w:eastAsia="zh-CN"/>
        </w:rPr>
        <w:t>中共三亚市吉阳区委组织部</w:t>
      </w:r>
      <w:r>
        <w:rPr>
          <w:rFonts w:hint="eastAsia" w:ascii="仿宋_GB2312" w:hAnsi="黑体" w:eastAsia="仿宋_GB2312" w:cs="仿宋_GB2312"/>
          <w:color w:val="auto"/>
          <w:sz w:val="32"/>
          <w:szCs w:val="32"/>
          <w:lang w:val="en-US" w:eastAsia="zh-CN"/>
        </w:rPr>
        <w:t>31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1969.6</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楷体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96731986">
    <w:nsid w:val="65221352"/>
    <w:multiLevelType w:val="singleLevel"/>
    <w:tmpl w:val="65221352"/>
    <w:lvl w:ilvl="0" w:tentative="1">
      <w:start w:val="2"/>
      <w:numFmt w:val="chineseCounting"/>
      <w:suff w:val="nothing"/>
      <w:lvlText w:val="%1、"/>
      <w:lvlJc w:val="left"/>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 w:numId="6">
    <w:abstractNumId w:val="16967319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224B7"/>
    <w:rsid w:val="0075796A"/>
    <w:rsid w:val="008E3A61"/>
    <w:rsid w:val="00934FE3"/>
    <w:rsid w:val="015D12CE"/>
    <w:rsid w:val="02B56F23"/>
    <w:rsid w:val="03E50603"/>
    <w:rsid w:val="056B55C4"/>
    <w:rsid w:val="05B61BA4"/>
    <w:rsid w:val="06504C81"/>
    <w:rsid w:val="06AF6527"/>
    <w:rsid w:val="0756328F"/>
    <w:rsid w:val="09673003"/>
    <w:rsid w:val="09B94B50"/>
    <w:rsid w:val="0B3E615B"/>
    <w:rsid w:val="0B511639"/>
    <w:rsid w:val="0BAA7616"/>
    <w:rsid w:val="0BDD40F3"/>
    <w:rsid w:val="0C280062"/>
    <w:rsid w:val="0C964159"/>
    <w:rsid w:val="0CBF3181"/>
    <w:rsid w:val="0D316C27"/>
    <w:rsid w:val="0D4514E9"/>
    <w:rsid w:val="0D60499C"/>
    <w:rsid w:val="0DC8413F"/>
    <w:rsid w:val="0DEC4D3A"/>
    <w:rsid w:val="0F895AAA"/>
    <w:rsid w:val="10203AEE"/>
    <w:rsid w:val="10664343"/>
    <w:rsid w:val="11563727"/>
    <w:rsid w:val="11BB78A1"/>
    <w:rsid w:val="12061DB2"/>
    <w:rsid w:val="12720401"/>
    <w:rsid w:val="129228A9"/>
    <w:rsid w:val="12D42251"/>
    <w:rsid w:val="13070B84"/>
    <w:rsid w:val="13A81882"/>
    <w:rsid w:val="145627C9"/>
    <w:rsid w:val="15343913"/>
    <w:rsid w:val="156520C1"/>
    <w:rsid w:val="178F07ED"/>
    <w:rsid w:val="17D23EAB"/>
    <w:rsid w:val="18DB51BE"/>
    <w:rsid w:val="1A514FE3"/>
    <w:rsid w:val="1AD202C1"/>
    <w:rsid w:val="1B2B3A24"/>
    <w:rsid w:val="1C9E4330"/>
    <w:rsid w:val="1CB7535D"/>
    <w:rsid w:val="1D392132"/>
    <w:rsid w:val="1E5025CA"/>
    <w:rsid w:val="1E794324"/>
    <w:rsid w:val="1F3E1EF2"/>
    <w:rsid w:val="2023469F"/>
    <w:rsid w:val="206455A1"/>
    <w:rsid w:val="216348E9"/>
    <w:rsid w:val="21F61ABF"/>
    <w:rsid w:val="228821E5"/>
    <w:rsid w:val="24575571"/>
    <w:rsid w:val="271D73E9"/>
    <w:rsid w:val="2734454D"/>
    <w:rsid w:val="28A36055"/>
    <w:rsid w:val="29E165E6"/>
    <w:rsid w:val="2A344BC7"/>
    <w:rsid w:val="2AA7045A"/>
    <w:rsid w:val="2AAC3D6D"/>
    <w:rsid w:val="2BC67700"/>
    <w:rsid w:val="2CC516B2"/>
    <w:rsid w:val="2D5063BB"/>
    <w:rsid w:val="2DA61ABE"/>
    <w:rsid w:val="2DC24DA1"/>
    <w:rsid w:val="2E136BA5"/>
    <w:rsid w:val="2EE14D28"/>
    <w:rsid w:val="2F247C65"/>
    <w:rsid w:val="2FB00DD1"/>
    <w:rsid w:val="2FD70E4B"/>
    <w:rsid w:val="300E38A6"/>
    <w:rsid w:val="30681056"/>
    <w:rsid w:val="31D94F09"/>
    <w:rsid w:val="31E43F9F"/>
    <w:rsid w:val="324D3167"/>
    <w:rsid w:val="32844712"/>
    <w:rsid w:val="32F74926"/>
    <w:rsid w:val="331674F0"/>
    <w:rsid w:val="33667E9D"/>
    <w:rsid w:val="337D182B"/>
    <w:rsid w:val="33DC0AC2"/>
    <w:rsid w:val="343B77C2"/>
    <w:rsid w:val="3575683D"/>
    <w:rsid w:val="35C02E4C"/>
    <w:rsid w:val="3681134B"/>
    <w:rsid w:val="36913BBC"/>
    <w:rsid w:val="372213C3"/>
    <w:rsid w:val="37722B1C"/>
    <w:rsid w:val="38F06832"/>
    <w:rsid w:val="392A2C4F"/>
    <w:rsid w:val="3A21373A"/>
    <w:rsid w:val="3A2137A5"/>
    <w:rsid w:val="3A5A3270"/>
    <w:rsid w:val="3CC25AA6"/>
    <w:rsid w:val="3CE011A9"/>
    <w:rsid w:val="3D2D0224"/>
    <w:rsid w:val="3D7275A5"/>
    <w:rsid w:val="3DFD04B4"/>
    <w:rsid w:val="3EBF1071"/>
    <w:rsid w:val="3EC878B3"/>
    <w:rsid w:val="4005652C"/>
    <w:rsid w:val="40A4356B"/>
    <w:rsid w:val="40C84EB6"/>
    <w:rsid w:val="42244B84"/>
    <w:rsid w:val="423357C4"/>
    <w:rsid w:val="431A79EF"/>
    <w:rsid w:val="435D5D74"/>
    <w:rsid w:val="45633A4E"/>
    <w:rsid w:val="456C3507"/>
    <w:rsid w:val="45BD1320"/>
    <w:rsid w:val="45F76256"/>
    <w:rsid w:val="47026695"/>
    <w:rsid w:val="47114EDD"/>
    <w:rsid w:val="478F30B4"/>
    <w:rsid w:val="4CA021BE"/>
    <w:rsid w:val="4CA86C4E"/>
    <w:rsid w:val="4D4C06F9"/>
    <w:rsid w:val="4E320D10"/>
    <w:rsid w:val="50F259D5"/>
    <w:rsid w:val="516A3A6C"/>
    <w:rsid w:val="51E2222F"/>
    <w:rsid w:val="53285F60"/>
    <w:rsid w:val="53B327F4"/>
    <w:rsid w:val="53C00886"/>
    <w:rsid w:val="556E5ABA"/>
    <w:rsid w:val="55CD0589"/>
    <w:rsid w:val="55E2036B"/>
    <w:rsid w:val="55E54F83"/>
    <w:rsid w:val="56645AE6"/>
    <w:rsid w:val="5703775B"/>
    <w:rsid w:val="57272A74"/>
    <w:rsid w:val="57397C54"/>
    <w:rsid w:val="578C6A90"/>
    <w:rsid w:val="58806D09"/>
    <w:rsid w:val="590F1F4A"/>
    <w:rsid w:val="598A2514"/>
    <w:rsid w:val="59E06B30"/>
    <w:rsid w:val="5A9C05BF"/>
    <w:rsid w:val="5AB63BD5"/>
    <w:rsid w:val="5B943D8B"/>
    <w:rsid w:val="5D056E9A"/>
    <w:rsid w:val="5D3E1578"/>
    <w:rsid w:val="5DBA4A2A"/>
    <w:rsid w:val="5FC52AC7"/>
    <w:rsid w:val="60B663F2"/>
    <w:rsid w:val="60FC442D"/>
    <w:rsid w:val="611111F0"/>
    <w:rsid w:val="616C6BB3"/>
    <w:rsid w:val="62186250"/>
    <w:rsid w:val="63AA768E"/>
    <w:rsid w:val="64342171"/>
    <w:rsid w:val="64760C4B"/>
    <w:rsid w:val="65264FDA"/>
    <w:rsid w:val="65D00AC7"/>
    <w:rsid w:val="665A7F9B"/>
    <w:rsid w:val="66674A28"/>
    <w:rsid w:val="671E4B4F"/>
    <w:rsid w:val="67CA06A8"/>
    <w:rsid w:val="68136F61"/>
    <w:rsid w:val="692A2CA3"/>
    <w:rsid w:val="69F00F8B"/>
    <w:rsid w:val="69FD734C"/>
    <w:rsid w:val="6A002C4F"/>
    <w:rsid w:val="6A4D3226"/>
    <w:rsid w:val="6BE24D77"/>
    <w:rsid w:val="6CE25DE5"/>
    <w:rsid w:val="6DC24C75"/>
    <w:rsid w:val="6ECE5159"/>
    <w:rsid w:val="6F4A46E5"/>
    <w:rsid w:val="70F47827"/>
    <w:rsid w:val="712C5121"/>
    <w:rsid w:val="724B1AC9"/>
    <w:rsid w:val="727D4153"/>
    <w:rsid w:val="73402777"/>
    <w:rsid w:val="738E257D"/>
    <w:rsid w:val="73A41D66"/>
    <w:rsid w:val="73B063AF"/>
    <w:rsid w:val="73D275EF"/>
    <w:rsid w:val="751D5A3D"/>
    <w:rsid w:val="75BC63F9"/>
    <w:rsid w:val="76771539"/>
    <w:rsid w:val="76FC2B0B"/>
    <w:rsid w:val="7706675A"/>
    <w:rsid w:val="770B2C67"/>
    <w:rsid w:val="78164B87"/>
    <w:rsid w:val="7877259C"/>
    <w:rsid w:val="78E61D8D"/>
    <w:rsid w:val="79550995"/>
    <w:rsid w:val="797C30E5"/>
    <w:rsid w:val="79D104FD"/>
    <w:rsid w:val="7A486FA2"/>
    <w:rsid w:val="7B38696A"/>
    <w:rsid w:val="7C7D4A55"/>
    <w:rsid w:val="7CCF764E"/>
    <w:rsid w:val="7D173AAC"/>
    <w:rsid w:val="7D750E2B"/>
    <w:rsid w:val="7D8715FC"/>
    <w:rsid w:val="7DEBCAFF"/>
    <w:rsid w:val="7E460E01"/>
    <w:rsid w:val="7EB26B81"/>
    <w:rsid w:val="7EF235D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2022-02-16T11:21:42Z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